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E3" w:rsidRPr="000D2835" w:rsidRDefault="00A752E3" w:rsidP="00A752E3">
      <w:pPr>
        <w:spacing w:before="12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2835">
        <w:rPr>
          <w:rFonts w:ascii="Times New Roman" w:hAnsi="Times New Roman" w:cs="Times New Roman"/>
          <w:b/>
          <w:sz w:val="40"/>
          <w:szCs w:val="40"/>
        </w:rPr>
        <w:t>Общинска избирателна комисия – Баните</w:t>
      </w:r>
    </w:p>
    <w:p w:rsidR="00A752E3" w:rsidRPr="000D2835" w:rsidRDefault="00A752E3" w:rsidP="00A752E3">
      <w:pPr>
        <w:pBdr>
          <w:bottom w:val="single" w:sz="4" w:space="1" w:color="auto"/>
        </w:pBdr>
        <w:spacing w:before="120" w:after="0"/>
        <w:jc w:val="center"/>
        <w:rPr>
          <w:rFonts w:cstheme="minorHAnsi"/>
          <w:b/>
          <w:color w:val="FF0000"/>
        </w:rPr>
      </w:pPr>
      <w:r w:rsidRPr="000D2835">
        <w:rPr>
          <w:rFonts w:cstheme="minorHAnsi"/>
          <w:b/>
        </w:rPr>
        <w:t>с. Баните, общ. Баните, обл. Смолян, ул. „Стефан Стамболов” №3</w:t>
      </w:r>
    </w:p>
    <w:p w:rsidR="00A752E3" w:rsidRPr="00A752E3" w:rsidRDefault="00A752E3" w:rsidP="00A752E3">
      <w:pPr>
        <w:pStyle w:val="resh-title"/>
        <w:shd w:val="clear" w:color="auto" w:fill="FFFFFF"/>
        <w:jc w:val="center"/>
        <w:rPr>
          <w:b/>
          <w:color w:val="333333"/>
        </w:rPr>
      </w:pPr>
    </w:p>
    <w:p w:rsidR="00A752E3" w:rsidRPr="00A752E3" w:rsidRDefault="00A752E3" w:rsidP="00A752E3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A752E3">
        <w:rPr>
          <w:b/>
          <w:color w:val="333333"/>
        </w:rPr>
        <w:t>РЕШЕНИЕ</w:t>
      </w:r>
      <w:r w:rsidRPr="00A752E3">
        <w:rPr>
          <w:b/>
          <w:color w:val="333333"/>
        </w:rPr>
        <w:br/>
        <w:t>Баните, № 7</w:t>
      </w:r>
      <w:r w:rsidRPr="00A752E3">
        <w:rPr>
          <w:b/>
          <w:color w:val="333333"/>
          <w:lang w:val="en-US"/>
        </w:rPr>
        <w:t>5</w:t>
      </w:r>
      <w:r w:rsidR="000463C1">
        <w:rPr>
          <w:b/>
          <w:color w:val="333333"/>
        </w:rPr>
        <w:t>- ЧМИ</w:t>
      </w:r>
      <w:bookmarkStart w:id="0" w:name="_GoBack"/>
      <w:bookmarkEnd w:id="0"/>
      <w:r w:rsidRPr="00A752E3">
        <w:rPr>
          <w:b/>
          <w:color w:val="333333"/>
        </w:rPr>
        <w:t>/ 21.01.2021г.</w:t>
      </w:r>
    </w:p>
    <w:p w:rsidR="00AE6C8F" w:rsidRPr="00A752E3" w:rsidRDefault="00AE6C8F" w:rsidP="000478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655" w:rsidRPr="00A752E3" w:rsidRDefault="0004789B" w:rsidP="00BE66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2E3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FC5109" w:rsidRPr="00A752E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C5109">
        <w:rPr>
          <w:rFonts w:ascii="Times New Roman" w:eastAsia="Times New Roman" w:hAnsi="Times New Roman" w:cs="Times New Roman"/>
          <w:sz w:val="24"/>
          <w:szCs w:val="24"/>
        </w:rPr>
        <w:t>пределяне</w:t>
      </w:r>
      <w:r w:rsidR="00FC5109" w:rsidRPr="00A752E3">
        <w:rPr>
          <w:rFonts w:ascii="Times New Roman" w:eastAsia="Times New Roman" w:hAnsi="Times New Roman" w:cs="Times New Roman"/>
          <w:sz w:val="24"/>
          <w:szCs w:val="24"/>
        </w:rPr>
        <w:t xml:space="preserve"> броя на членовете на </w:t>
      </w:r>
      <w:r w:rsidR="00AE48A2" w:rsidRPr="00A752E3">
        <w:rPr>
          <w:rFonts w:ascii="Times New Roman" w:eastAsia="Times New Roman" w:hAnsi="Times New Roman" w:cs="Times New Roman"/>
          <w:sz w:val="24"/>
          <w:szCs w:val="24"/>
        </w:rPr>
        <w:t>СИК</w:t>
      </w:r>
      <w:r w:rsidR="00BE6655" w:rsidRPr="00A752E3">
        <w:rPr>
          <w:rFonts w:ascii="Times New Roman" w:hAnsi="Times New Roman" w:cs="Times New Roman"/>
          <w:sz w:val="24"/>
          <w:szCs w:val="24"/>
        </w:rPr>
        <w:t xml:space="preserve"> за</w:t>
      </w:r>
      <w:r w:rsidR="00A752E3" w:rsidRPr="00A7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52E3" w:rsidRPr="00A752E3">
        <w:rPr>
          <w:rFonts w:ascii="Times New Roman" w:hAnsi="Times New Roman" w:cs="Times New Roman"/>
          <w:sz w:val="24"/>
          <w:szCs w:val="24"/>
        </w:rPr>
        <w:t>частични местни избори за кмет на община Баните</w:t>
      </w:r>
      <w:r w:rsidR="00AE48A2" w:rsidRPr="00A752E3">
        <w:rPr>
          <w:rFonts w:ascii="Times New Roman" w:hAnsi="Times New Roman" w:cs="Times New Roman"/>
          <w:sz w:val="24"/>
          <w:szCs w:val="24"/>
        </w:rPr>
        <w:t>, насрочени за 2</w:t>
      </w:r>
      <w:r w:rsidR="00A752E3" w:rsidRPr="00A752E3">
        <w:rPr>
          <w:rFonts w:ascii="Times New Roman" w:hAnsi="Times New Roman" w:cs="Times New Roman"/>
          <w:sz w:val="24"/>
          <w:szCs w:val="24"/>
        </w:rPr>
        <w:t xml:space="preserve">8 февруари </w:t>
      </w:r>
      <w:r w:rsidR="00AE48A2" w:rsidRPr="00A752E3">
        <w:rPr>
          <w:rFonts w:ascii="Times New Roman" w:hAnsi="Times New Roman" w:cs="Times New Roman"/>
          <w:sz w:val="24"/>
          <w:szCs w:val="24"/>
        </w:rPr>
        <w:t>20</w:t>
      </w:r>
      <w:r w:rsidR="00A752E3" w:rsidRPr="00A752E3">
        <w:rPr>
          <w:rFonts w:ascii="Times New Roman" w:hAnsi="Times New Roman" w:cs="Times New Roman"/>
          <w:sz w:val="24"/>
          <w:szCs w:val="24"/>
        </w:rPr>
        <w:t>2</w:t>
      </w:r>
      <w:r w:rsidR="00AE48A2" w:rsidRPr="00A752E3">
        <w:rPr>
          <w:rFonts w:ascii="Times New Roman" w:hAnsi="Times New Roman" w:cs="Times New Roman"/>
          <w:sz w:val="24"/>
          <w:szCs w:val="24"/>
        </w:rPr>
        <w:t>1</w:t>
      </w:r>
      <w:r w:rsidR="00A752E3" w:rsidRPr="00A752E3">
        <w:rPr>
          <w:rFonts w:ascii="Times New Roman" w:hAnsi="Times New Roman" w:cs="Times New Roman"/>
          <w:sz w:val="24"/>
          <w:szCs w:val="24"/>
        </w:rPr>
        <w:t xml:space="preserve"> </w:t>
      </w:r>
      <w:r w:rsidR="00AE48A2" w:rsidRPr="00A752E3">
        <w:rPr>
          <w:rFonts w:ascii="Times New Roman" w:hAnsi="Times New Roman" w:cs="Times New Roman"/>
          <w:sz w:val="24"/>
          <w:szCs w:val="24"/>
        </w:rPr>
        <w:t>г.</w:t>
      </w:r>
      <w:r w:rsidR="00DB5513" w:rsidRPr="00A75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B5513" w:rsidRPr="00A752E3">
        <w:rPr>
          <w:rFonts w:ascii="Times New Roman" w:eastAsia="Times New Roman" w:hAnsi="Times New Roman" w:cs="Times New Roman"/>
          <w:sz w:val="24"/>
          <w:szCs w:val="24"/>
        </w:rPr>
        <w:t>както и разпределението им между партиите и коалициите на територията на община Баните</w:t>
      </w:r>
      <w:r w:rsidR="00FC51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8A2" w:rsidRPr="00A752E3" w:rsidRDefault="00AE48A2" w:rsidP="00BE66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2E3">
        <w:rPr>
          <w:rFonts w:ascii="Times New Roman" w:hAnsi="Times New Roman" w:cs="Times New Roman"/>
          <w:sz w:val="24"/>
          <w:szCs w:val="24"/>
        </w:rPr>
        <w:t>На основание Решение №</w:t>
      </w:r>
      <w:r w:rsidR="009B2858">
        <w:rPr>
          <w:rFonts w:ascii="Times New Roman" w:hAnsi="Times New Roman" w:cs="Times New Roman"/>
          <w:sz w:val="24"/>
          <w:szCs w:val="24"/>
        </w:rPr>
        <w:t>1929</w:t>
      </w:r>
      <w:r w:rsidRPr="00A752E3">
        <w:rPr>
          <w:rFonts w:ascii="Times New Roman" w:hAnsi="Times New Roman" w:cs="Times New Roman"/>
          <w:sz w:val="24"/>
          <w:szCs w:val="24"/>
        </w:rPr>
        <w:t xml:space="preserve">-МИ, София, </w:t>
      </w:r>
      <w:r w:rsidR="009B2858">
        <w:rPr>
          <w:rFonts w:ascii="Times New Roman" w:hAnsi="Times New Roman" w:cs="Times New Roman"/>
          <w:sz w:val="24"/>
          <w:szCs w:val="24"/>
        </w:rPr>
        <w:t>14.01.2021</w:t>
      </w:r>
      <w:r w:rsidRPr="00A752E3">
        <w:rPr>
          <w:rFonts w:ascii="Times New Roman" w:hAnsi="Times New Roman" w:cs="Times New Roman"/>
          <w:sz w:val="24"/>
          <w:szCs w:val="24"/>
        </w:rPr>
        <w:t xml:space="preserve"> г. на ЦИК</w:t>
      </w:r>
      <w:r w:rsidR="009B2858">
        <w:rPr>
          <w:rFonts w:ascii="Times New Roman" w:hAnsi="Times New Roman" w:cs="Times New Roman"/>
          <w:sz w:val="24"/>
          <w:szCs w:val="24"/>
        </w:rPr>
        <w:t xml:space="preserve"> </w:t>
      </w:r>
      <w:r w:rsidRPr="00A752E3">
        <w:rPr>
          <w:rFonts w:ascii="Times New Roman" w:hAnsi="Times New Roman" w:cs="Times New Roman"/>
          <w:sz w:val="24"/>
          <w:szCs w:val="24"/>
        </w:rPr>
        <w:t xml:space="preserve">и методически указания в приложение към същото решение, ОИК-Баните </w:t>
      </w:r>
    </w:p>
    <w:p w:rsidR="00BE6655" w:rsidRPr="00A752E3" w:rsidRDefault="00BE6655" w:rsidP="00F25FC9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2E3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BE6655" w:rsidRPr="00A752E3" w:rsidRDefault="00BE6655" w:rsidP="00AE48A2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2E3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A752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52E3">
        <w:rPr>
          <w:rFonts w:ascii="Times New Roman" w:eastAsia="Times New Roman" w:hAnsi="Times New Roman" w:cs="Times New Roman"/>
          <w:sz w:val="24"/>
          <w:szCs w:val="24"/>
        </w:rPr>
        <w:t xml:space="preserve">ОПРЕДЕЛЯ </w:t>
      </w:r>
      <w:r w:rsidR="00AE48A2" w:rsidRPr="00A752E3">
        <w:rPr>
          <w:rFonts w:ascii="Times New Roman" w:eastAsia="Times New Roman" w:hAnsi="Times New Roman" w:cs="Times New Roman"/>
          <w:sz w:val="24"/>
          <w:szCs w:val="24"/>
        </w:rPr>
        <w:t>броя на членовете на всяка СИК на територията на община Баните, както и разпределението на местата в СИК и техните ръководства между партиите и коалициите, както следва:</w:t>
      </w:r>
    </w:p>
    <w:p w:rsidR="0046413B" w:rsidRPr="00A752E3" w:rsidRDefault="0046413B" w:rsidP="0046413B">
      <w:pPr>
        <w:pStyle w:val="a5"/>
        <w:numPr>
          <w:ilvl w:val="0"/>
          <w:numId w:val="5"/>
        </w:numPr>
        <w:spacing w:after="150"/>
        <w:rPr>
          <w:rFonts w:eastAsia="Times New Roman" w:cs="Times New Roman"/>
          <w:szCs w:val="24"/>
        </w:rPr>
      </w:pPr>
      <w:r w:rsidRPr="00A752E3">
        <w:rPr>
          <w:rFonts w:eastAsia="Times New Roman" w:cs="Times New Roman"/>
          <w:szCs w:val="24"/>
        </w:rPr>
        <w:t>Разпределя броя на членовете на СИК по партии и коалиции, съгласно Методическите указания, както следва:</w:t>
      </w:r>
    </w:p>
    <w:p w:rsidR="0046413B" w:rsidRPr="00A752E3" w:rsidRDefault="0046413B" w:rsidP="0046413B">
      <w:pPr>
        <w:pStyle w:val="a5"/>
        <w:shd w:val="clear" w:color="auto" w:fill="FFFFFF"/>
        <w:spacing w:after="150"/>
        <w:ind w:firstLine="0"/>
        <w:rPr>
          <w:rFonts w:eastAsia="Times New Roman" w:cs="Times New Roman"/>
          <w:szCs w:val="24"/>
        </w:rPr>
      </w:pPr>
    </w:p>
    <w:tbl>
      <w:tblPr>
        <w:tblW w:w="1094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415"/>
        <w:gridCol w:w="1558"/>
        <w:gridCol w:w="1580"/>
        <w:gridCol w:w="1406"/>
        <w:gridCol w:w="1417"/>
        <w:gridCol w:w="1701"/>
      </w:tblGrid>
      <w:tr w:rsidR="000F1DD6" w:rsidRPr="000D2835" w:rsidTr="009247C4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Партии и коалиции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ПП „ГЕРБ”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КП</w:t>
            </w:r>
          </w:p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„БСП за България”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КП „Обединени патриоти”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ПП „ДПС”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ПП „Воля”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2835">
              <w:rPr>
                <w:b/>
                <w:sz w:val="22"/>
                <w:szCs w:val="22"/>
              </w:rPr>
              <w:t>КП „Демо-кратична България - обединение”</w:t>
            </w:r>
          </w:p>
        </w:tc>
      </w:tr>
      <w:tr w:rsidR="000F1DD6" w:rsidRPr="000D2835" w:rsidTr="009247C4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D2835">
              <w:rPr>
                <w:sz w:val="22"/>
                <w:szCs w:val="22"/>
              </w:rPr>
              <w:t>Брой членове в СИК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2515" w:rsidRDefault="00802515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6413B" w:rsidRPr="000D2835" w:rsidRDefault="0046413B" w:rsidP="009B2858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D2835">
              <w:rPr>
                <w:sz w:val="22"/>
                <w:szCs w:val="22"/>
              </w:rPr>
              <w:t>3</w:t>
            </w:r>
            <w:r w:rsidR="009B2858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2515" w:rsidRDefault="00802515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6413B" w:rsidRPr="000D2835" w:rsidRDefault="0046413B" w:rsidP="009B2858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D2835">
              <w:rPr>
                <w:sz w:val="22"/>
                <w:szCs w:val="22"/>
              </w:rPr>
              <w:t>2</w:t>
            </w:r>
            <w:r w:rsidR="009B2858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2515" w:rsidRDefault="00802515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D2835">
              <w:rPr>
                <w:sz w:val="22"/>
                <w:szCs w:val="22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2515" w:rsidRDefault="00802515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D2835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2515" w:rsidRDefault="00802515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D2835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2515" w:rsidRDefault="00802515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6413B" w:rsidRPr="000D2835" w:rsidRDefault="0046413B" w:rsidP="00B45CC9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D2835">
              <w:rPr>
                <w:sz w:val="22"/>
                <w:szCs w:val="22"/>
              </w:rPr>
              <w:t>1</w:t>
            </w:r>
          </w:p>
        </w:tc>
      </w:tr>
    </w:tbl>
    <w:p w:rsidR="0046413B" w:rsidRPr="00A752E3" w:rsidRDefault="0046413B" w:rsidP="0046413B">
      <w:pPr>
        <w:pStyle w:val="a5"/>
        <w:spacing w:after="150"/>
        <w:ind w:firstLine="0"/>
        <w:rPr>
          <w:rFonts w:eastAsia="Times New Roman" w:cs="Times New Roman"/>
          <w:szCs w:val="24"/>
        </w:rPr>
      </w:pPr>
    </w:p>
    <w:p w:rsidR="00A83A22" w:rsidRPr="00A752E3" w:rsidRDefault="00A83A22" w:rsidP="00A83A22">
      <w:pPr>
        <w:pStyle w:val="a5"/>
        <w:numPr>
          <w:ilvl w:val="0"/>
          <w:numId w:val="5"/>
        </w:numPr>
        <w:spacing w:after="150"/>
        <w:rPr>
          <w:rFonts w:eastAsia="Times New Roman" w:cs="Times New Roman"/>
          <w:szCs w:val="24"/>
        </w:rPr>
      </w:pPr>
      <w:r w:rsidRPr="00A752E3">
        <w:rPr>
          <w:rFonts w:eastAsia="Times New Roman" w:cs="Times New Roman"/>
          <w:szCs w:val="24"/>
        </w:rPr>
        <w:t>Разпредел</w:t>
      </w:r>
      <w:r w:rsidR="009B3988" w:rsidRPr="00A752E3">
        <w:rPr>
          <w:rFonts w:eastAsia="Times New Roman" w:cs="Times New Roman"/>
          <w:szCs w:val="24"/>
        </w:rPr>
        <w:t>я броя на членове в СИК, както следва:</w:t>
      </w:r>
    </w:p>
    <w:tbl>
      <w:tblPr>
        <w:tblW w:w="11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48"/>
        <w:gridCol w:w="2063"/>
        <w:gridCol w:w="2948"/>
        <w:gridCol w:w="3200"/>
        <w:gridCol w:w="2274"/>
      </w:tblGrid>
      <w:tr w:rsidR="00A752E3" w:rsidRPr="00A752E3" w:rsidTr="00A752E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b/>
                <w:szCs w:val="24"/>
              </w:rPr>
            </w:pPr>
            <w:r w:rsidRPr="00A752E3">
              <w:rPr>
                <w:b/>
                <w:szCs w:val="24"/>
              </w:rPr>
              <w:t>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b/>
                <w:szCs w:val="24"/>
              </w:rPr>
            </w:pPr>
            <w:r w:rsidRPr="00A752E3">
              <w:rPr>
                <w:b/>
                <w:szCs w:val="24"/>
              </w:rPr>
              <w:t>Населено място, село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b/>
                <w:szCs w:val="24"/>
              </w:rPr>
            </w:pPr>
            <w:r w:rsidRPr="00A752E3">
              <w:rPr>
                <w:b/>
                <w:szCs w:val="24"/>
              </w:rPr>
              <w:t>Избирател-на секция №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b/>
                <w:szCs w:val="24"/>
              </w:rPr>
            </w:pPr>
            <w:r w:rsidRPr="00A752E3">
              <w:rPr>
                <w:b/>
                <w:szCs w:val="24"/>
              </w:rPr>
              <w:t>Адрес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Брой членове на СИК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Баните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Баните, ул. „Васил Левски” № 5, НЧ „Просвета“ 1947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Баните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Баните, ул. „Васил Левски” № 6, /Клуб на пенсионера/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Оряховец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Оряховец, Административна сграда на кметството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Вишнево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21 02 00 004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Вишнево, Административна сграда на кметството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Гълъбово +</w:t>
            </w: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Сливка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  <w:lang w:val="en-US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Гълъбово, Административна сграда на кметството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Траве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21 02 00 006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Траве, Комбинирана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7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Дрянка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21 02 00 007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Дрянка, Комбинирана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8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Малка Арда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21 02 00 008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Малка Арда, Сграда на бивша детска градина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9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Кръстатица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21 02 00 009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Кръстатица,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10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Давидково +</w:t>
            </w: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Дебеляново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21 02 00 010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 xml:space="preserve">с. Давидково, ул. „Свети </w:t>
            </w:r>
            <w:proofErr w:type="spellStart"/>
            <w:r w:rsidRPr="00A752E3">
              <w:rPr>
                <w:szCs w:val="24"/>
              </w:rPr>
              <w:t>Свети</w:t>
            </w:r>
            <w:proofErr w:type="spellEnd"/>
            <w:r w:rsidRPr="00A752E3">
              <w:rPr>
                <w:szCs w:val="24"/>
              </w:rPr>
              <w:t xml:space="preserve"> Кирил и Методий”-№ 13, Основно училище „Свети </w:t>
            </w:r>
            <w:proofErr w:type="spellStart"/>
            <w:r w:rsidRPr="00A752E3">
              <w:rPr>
                <w:szCs w:val="24"/>
              </w:rPr>
              <w:t>Свети</w:t>
            </w:r>
            <w:proofErr w:type="spellEnd"/>
            <w:r w:rsidRPr="00A752E3">
              <w:rPr>
                <w:szCs w:val="24"/>
              </w:rPr>
              <w:t xml:space="preserve"> Кирил и Методий”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11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Давидково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21 02 00 011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Давидково, ул. „Европа” №  100, Административна сграда на кметство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Стърница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21 02 00 012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Стърница, Сграда на бивша детска градина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Босилково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21 02 00 013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Босилково, Комбинирана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Загражден +</w:t>
            </w: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Две тополи,</w:t>
            </w: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Рибен дол,</w:t>
            </w: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Планинско,</w:t>
            </w: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Малко Крушево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21 02 00 014</w:t>
            </w: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Загражден, ул.</w:t>
            </w: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„22 септември” № 19, Административна сграда на кметство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Глогино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21 02 00 015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Босилково, Комбинирана административна сграда, Кметско наместничество в кв. Кирково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15" w:rsidRDefault="00802515" w:rsidP="00037B74">
            <w:pPr>
              <w:pStyle w:val="a6"/>
              <w:ind w:firstLine="0"/>
              <w:jc w:val="center"/>
              <w:rPr>
                <w:szCs w:val="24"/>
              </w:rPr>
            </w:pPr>
          </w:p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752E3" w:rsidRPr="00A752E3" w:rsidTr="00A752E3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16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rPr>
                <w:szCs w:val="24"/>
              </w:rPr>
            </w:pPr>
            <w:r w:rsidRPr="00A752E3">
              <w:rPr>
                <w:szCs w:val="24"/>
              </w:rPr>
              <w:t>Вълчан дол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21 02 00 016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 w:rsidRPr="00A752E3">
              <w:rPr>
                <w:szCs w:val="24"/>
              </w:rPr>
              <w:t>с. Вълчан дол, Комбинирана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2E3" w:rsidRPr="00A752E3" w:rsidRDefault="00A752E3" w:rsidP="00037B74">
            <w:pPr>
              <w:pStyle w:val="a6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50359C" w:rsidRPr="00A752E3" w:rsidRDefault="0050359C" w:rsidP="0050359C">
      <w:pPr>
        <w:pStyle w:val="a5"/>
        <w:spacing w:after="150"/>
        <w:ind w:firstLine="0"/>
        <w:rPr>
          <w:rFonts w:eastAsia="Times New Roman" w:cs="Times New Roman"/>
          <w:szCs w:val="24"/>
        </w:rPr>
      </w:pPr>
    </w:p>
    <w:p w:rsidR="0050359C" w:rsidRPr="00A752E3" w:rsidRDefault="0050359C" w:rsidP="00AE48A2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A22" w:rsidRPr="00A752E3" w:rsidRDefault="00A83A22" w:rsidP="00A83A22">
      <w:pPr>
        <w:pStyle w:val="a5"/>
        <w:numPr>
          <w:ilvl w:val="0"/>
          <w:numId w:val="5"/>
        </w:numPr>
        <w:spacing w:after="150"/>
        <w:rPr>
          <w:rFonts w:eastAsia="Times New Roman" w:cs="Times New Roman"/>
          <w:szCs w:val="24"/>
        </w:rPr>
      </w:pPr>
      <w:r w:rsidRPr="00A752E3">
        <w:rPr>
          <w:rFonts w:eastAsia="Times New Roman" w:cs="Times New Roman"/>
          <w:szCs w:val="24"/>
        </w:rPr>
        <w:t>Разпредел</w:t>
      </w:r>
      <w:r w:rsidR="009B3988" w:rsidRPr="00A752E3">
        <w:rPr>
          <w:rFonts w:eastAsia="Times New Roman" w:cs="Times New Roman"/>
          <w:szCs w:val="24"/>
        </w:rPr>
        <w:t>я</w:t>
      </w:r>
      <w:r w:rsidRPr="00A752E3">
        <w:rPr>
          <w:rFonts w:eastAsia="Times New Roman" w:cs="Times New Roman"/>
          <w:szCs w:val="24"/>
        </w:rPr>
        <w:t xml:space="preserve"> броя на местата в ръководствата на СИК</w:t>
      </w:r>
      <w:r w:rsidR="009B3988" w:rsidRPr="00A752E3">
        <w:rPr>
          <w:rFonts w:eastAsia="Times New Roman" w:cs="Times New Roman"/>
          <w:szCs w:val="24"/>
        </w:rPr>
        <w:t>, както следва</w:t>
      </w:r>
      <w:r w:rsidRPr="00A752E3">
        <w:rPr>
          <w:rFonts w:eastAsia="Times New Roman" w:cs="Times New Roman"/>
          <w:szCs w:val="24"/>
        </w:rPr>
        <w:t>:</w:t>
      </w:r>
    </w:p>
    <w:p w:rsidR="00A83A22" w:rsidRPr="00A752E3" w:rsidRDefault="00A83A22" w:rsidP="00A83A22">
      <w:pPr>
        <w:pStyle w:val="a5"/>
        <w:spacing w:after="150"/>
        <w:ind w:firstLine="0"/>
        <w:rPr>
          <w:rFonts w:eastAsia="Times New Roman" w:cs="Times New Roman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3536"/>
        <w:gridCol w:w="4352"/>
      </w:tblGrid>
      <w:tr w:rsidR="00A83A22" w:rsidRPr="00A752E3" w:rsidTr="00BF002D">
        <w:trPr>
          <w:jc w:val="center"/>
        </w:trPr>
        <w:tc>
          <w:tcPr>
            <w:tcW w:w="575" w:type="dxa"/>
            <w:shd w:val="clear" w:color="auto" w:fill="D9D9D9" w:themeFill="background1" w:themeFillShade="D9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 на партия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места в ръководствата на СИК</w:t>
            </w:r>
          </w:p>
        </w:tc>
      </w:tr>
      <w:tr w:rsidR="00A83A22" w:rsidRPr="00A752E3" w:rsidTr="00BF002D">
        <w:trPr>
          <w:jc w:val="center"/>
        </w:trPr>
        <w:tc>
          <w:tcPr>
            <w:tcW w:w="575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„ГЕРБ”</w:t>
            </w:r>
          </w:p>
        </w:tc>
        <w:tc>
          <w:tcPr>
            <w:tcW w:w="4352" w:type="dxa"/>
          </w:tcPr>
          <w:p w:rsidR="00A83A22" w:rsidRPr="00A752E3" w:rsidRDefault="00A83A22" w:rsidP="005F0D4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3A22" w:rsidRPr="00A752E3" w:rsidTr="00BF002D">
        <w:trPr>
          <w:jc w:val="center"/>
        </w:trPr>
        <w:tc>
          <w:tcPr>
            <w:tcW w:w="575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„БСП за България”</w:t>
            </w:r>
          </w:p>
        </w:tc>
        <w:tc>
          <w:tcPr>
            <w:tcW w:w="4352" w:type="dxa"/>
          </w:tcPr>
          <w:p w:rsidR="00A83A22" w:rsidRPr="00A752E3" w:rsidRDefault="00A83A22" w:rsidP="005F0D4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3A22" w:rsidRPr="00A752E3" w:rsidTr="00BF002D">
        <w:trPr>
          <w:jc w:val="center"/>
        </w:trPr>
        <w:tc>
          <w:tcPr>
            <w:tcW w:w="575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6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КП „Обединени патриоти”</w:t>
            </w:r>
          </w:p>
        </w:tc>
        <w:tc>
          <w:tcPr>
            <w:tcW w:w="4352" w:type="dxa"/>
          </w:tcPr>
          <w:p w:rsidR="00A83A22" w:rsidRPr="00A752E3" w:rsidRDefault="009B2858" w:rsidP="005F0D4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3A22" w:rsidRPr="00A752E3" w:rsidTr="00BF002D">
        <w:trPr>
          <w:jc w:val="center"/>
        </w:trPr>
        <w:tc>
          <w:tcPr>
            <w:tcW w:w="575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„ДПС”</w:t>
            </w:r>
          </w:p>
        </w:tc>
        <w:tc>
          <w:tcPr>
            <w:tcW w:w="4352" w:type="dxa"/>
          </w:tcPr>
          <w:p w:rsidR="00A83A22" w:rsidRPr="00A752E3" w:rsidRDefault="009B2858" w:rsidP="005F0D4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3A22" w:rsidRPr="00A752E3" w:rsidTr="00BF002D">
        <w:trPr>
          <w:jc w:val="center"/>
        </w:trPr>
        <w:tc>
          <w:tcPr>
            <w:tcW w:w="575" w:type="dxa"/>
          </w:tcPr>
          <w:p w:rsidR="00A83A22" w:rsidRPr="00A752E3" w:rsidRDefault="00A83A22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:rsidR="00A83A22" w:rsidRPr="00A752E3" w:rsidRDefault="005F0D40" w:rsidP="00A8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ПП „ВОЛЯ”</w:t>
            </w:r>
          </w:p>
        </w:tc>
        <w:tc>
          <w:tcPr>
            <w:tcW w:w="4352" w:type="dxa"/>
          </w:tcPr>
          <w:p w:rsidR="00A83A22" w:rsidRPr="00A752E3" w:rsidRDefault="005F0D40" w:rsidP="005F0D4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E48A2" w:rsidRPr="00A752E3" w:rsidRDefault="00A83A22" w:rsidP="00A83A22">
      <w:pPr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A75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C4A" w:rsidRDefault="001F6C4A" w:rsidP="00F25FC9">
      <w:pPr>
        <w:tabs>
          <w:tab w:val="left" w:pos="42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0D761F" w:rsidRPr="00A752E3" w:rsidRDefault="000D761F" w:rsidP="00F25FC9">
      <w:pPr>
        <w:tabs>
          <w:tab w:val="left" w:pos="42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A752E3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изпрати на Кмета на Община Баните.</w:t>
      </w:r>
    </w:p>
    <w:p w:rsidR="000D761F" w:rsidRPr="00A752E3" w:rsidRDefault="000D761F" w:rsidP="007B199E">
      <w:pPr>
        <w:rPr>
          <w:rFonts w:ascii="Times New Roman" w:eastAsia="Times New Roman" w:hAnsi="Times New Roman" w:cs="Times New Roman"/>
          <w:sz w:val="24"/>
          <w:szCs w:val="24"/>
        </w:rPr>
      </w:pPr>
      <w:r w:rsidRPr="00A752E3">
        <w:rPr>
          <w:rFonts w:ascii="Times New Roman" w:eastAsia="Times New Roman" w:hAnsi="Times New Roman" w:cs="Times New Roman"/>
          <w:sz w:val="24"/>
          <w:szCs w:val="24"/>
        </w:rPr>
        <w:t>       РЕШЕНИЕТО, на основание чл.88 от Изборния  кодекс, подлежи на оспорване в 3-дневен срок от обявяването му пред Централната избирателна комисия.</w:t>
      </w:r>
    </w:p>
    <w:p w:rsidR="007B199E" w:rsidRDefault="000D761F" w:rsidP="000D76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2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2515" w:rsidRDefault="000D761F" w:rsidP="000D761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752E3">
        <w:rPr>
          <w:rFonts w:ascii="Times New Roman" w:hAnsi="Times New Roman" w:cs="Times New Roman"/>
          <w:sz w:val="24"/>
          <w:szCs w:val="24"/>
        </w:rPr>
        <w:t>ПРЕДСЕДАТЕЛ: …………………………</w:t>
      </w:r>
      <w:r w:rsidRPr="00A752E3">
        <w:rPr>
          <w:rFonts w:ascii="Times New Roman" w:hAnsi="Times New Roman" w:cs="Times New Roman"/>
          <w:sz w:val="24"/>
          <w:szCs w:val="24"/>
        </w:rPr>
        <w:br/>
        <w:t xml:space="preserve">/Митко Огнянов/    </w:t>
      </w:r>
      <w:r w:rsidRPr="00A752E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D761F" w:rsidRPr="00A752E3" w:rsidRDefault="000D761F" w:rsidP="000D761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752E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5491E" w:rsidRPr="00DC676E" w:rsidRDefault="001F6C4A" w:rsidP="0085491E">
      <w:pPr>
        <w:pStyle w:val="a3"/>
        <w:shd w:val="clear" w:color="auto" w:fill="FEFEFE"/>
        <w:spacing w:before="0" w:beforeAutospacing="0" w:after="0" w:afterAutospacing="0" w:line="360" w:lineRule="auto"/>
      </w:pPr>
      <w:r>
        <w:t>СЕКРЕТАР</w:t>
      </w:r>
      <w:r w:rsidR="0085491E" w:rsidRPr="00DC676E">
        <w:t>: …………………………</w:t>
      </w:r>
    </w:p>
    <w:p w:rsidR="0085491E" w:rsidRPr="00DC676E" w:rsidRDefault="0085491E" w:rsidP="0085491E">
      <w:pPr>
        <w:pStyle w:val="a3"/>
        <w:shd w:val="clear" w:color="auto" w:fill="FEFEFE"/>
        <w:spacing w:before="0" w:beforeAutospacing="0" w:after="0" w:afterAutospacing="0" w:line="360" w:lineRule="auto"/>
      </w:pPr>
      <w:r w:rsidRPr="00DC676E">
        <w:t>/</w:t>
      </w:r>
      <w:r w:rsidR="001F6C4A">
        <w:t>Галя Панчугова</w:t>
      </w:r>
      <w:r w:rsidRPr="00DC676E">
        <w:t xml:space="preserve">/ </w:t>
      </w:r>
    </w:p>
    <w:p w:rsidR="0085491E" w:rsidRPr="00DC676E" w:rsidRDefault="0085491E" w:rsidP="0085491E">
      <w:pPr>
        <w:rPr>
          <w:rFonts w:ascii="Times New Roman" w:hAnsi="Times New Roman" w:cs="Times New Roman"/>
          <w:sz w:val="24"/>
          <w:szCs w:val="24"/>
        </w:rPr>
      </w:pPr>
    </w:p>
    <w:p w:rsidR="000D761F" w:rsidRPr="00A752E3" w:rsidRDefault="000D761F" w:rsidP="0085491E">
      <w:pPr>
        <w:pStyle w:val="a3"/>
        <w:shd w:val="clear" w:color="auto" w:fill="FEFEFE"/>
        <w:spacing w:before="0" w:beforeAutospacing="0" w:after="0" w:afterAutospacing="0" w:line="360" w:lineRule="auto"/>
      </w:pPr>
    </w:p>
    <w:sectPr w:rsidR="000D761F" w:rsidRPr="00A752E3" w:rsidSect="000D2835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56" w:rsidRPr="00DF6CE2" w:rsidRDefault="00F24056" w:rsidP="00DF6CE2">
      <w:pPr>
        <w:spacing w:after="0" w:line="240" w:lineRule="auto"/>
      </w:pPr>
      <w:r>
        <w:separator/>
      </w:r>
    </w:p>
  </w:endnote>
  <w:endnote w:type="continuationSeparator" w:id="0">
    <w:p w:rsidR="00F24056" w:rsidRPr="00DF6CE2" w:rsidRDefault="00F24056" w:rsidP="00DF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56" w:rsidRPr="00DF6CE2" w:rsidRDefault="00F24056" w:rsidP="00DF6CE2">
      <w:pPr>
        <w:spacing w:after="0" w:line="240" w:lineRule="auto"/>
      </w:pPr>
      <w:r>
        <w:separator/>
      </w:r>
    </w:p>
  </w:footnote>
  <w:footnote w:type="continuationSeparator" w:id="0">
    <w:p w:rsidR="00F24056" w:rsidRPr="00DF6CE2" w:rsidRDefault="00F24056" w:rsidP="00DF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E3C"/>
    <w:multiLevelType w:val="multilevel"/>
    <w:tmpl w:val="DC0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3">
    <w:nsid w:val="62CF6E48"/>
    <w:multiLevelType w:val="hybridMultilevel"/>
    <w:tmpl w:val="4C12E1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B1719"/>
    <w:multiLevelType w:val="hybridMultilevel"/>
    <w:tmpl w:val="38428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9B"/>
    <w:rsid w:val="000463C1"/>
    <w:rsid w:val="0004789B"/>
    <w:rsid w:val="0005511A"/>
    <w:rsid w:val="000B2BD2"/>
    <w:rsid w:val="000D0561"/>
    <w:rsid w:val="000D2835"/>
    <w:rsid w:val="000D761F"/>
    <w:rsid w:val="000F1DD6"/>
    <w:rsid w:val="00171E1B"/>
    <w:rsid w:val="00177405"/>
    <w:rsid w:val="00195803"/>
    <w:rsid w:val="001B3BAA"/>
    <w:rsid w:val="001E5581"/>
    <w:rsid w:val="001F140C"/>
    <w:rsid w:val="001F6C4A"/>
    <w:rsid w:val="002205FC"/>
    <w:rsid w:val="002303FA"/>
    <w:rsid w:val="002462E9"/>
    <w:rsid w:val="002620DC"/>
    <w:rsid w:val="00275610"/>
    <w:rsid w:val="00291078"/>
    <w:rsid w:val="002A69C9"/>
    <w:rsid w:val="003022C5"/>
    <w:rsid w:val="00305CC1"/>
    <w:rsid w:val="00374E3E"/>
    <w:rsid w:val="00375596"/>
    <w:rsid w:val="003871D4"/>
    <w:rsid w:val="00423971"/>
    <w:rsid w:val="0046413B"/>
    <w:rsid w:val="00485920"/>
    <w:rsid w:val="004C6988"/>
    <w:rsid w:val="004D0242"/>
    <w:rsid w:val="0050359C"/>
    <w:rsid w:val="00570DE2"/>
    <w:rsid w:val="005F0D40"/>
    <w:rsid w:val="00612F66"/>
    <w:rsid w:val="006830C3"/>
    <w:rsid w:val="006E08CB"/>
    <w:rsid w:val="006F5273"/>
    <w:rsid w:val="00744D2F"/>
    <w:rsid w:val="007767C0"/>
    <w:rsid w:val="007B199E"/>
    <w:rsid w:val="00802515"/>
    <w:rsid w:val="008125CC"/>
    <w:rsid w:val="00851289"/>
    <w:rsid w:val="0085491E"/>
    <w:rsid w:val="008B4898"/>
    <w:rsid w:val="009247C4"/>
    <w:rsid w:val="009B2858"/>
    <w:rsid w:val="009B3988"/>
    <w:rsid w:val="009C7851"/>
    <w:rsid w:val="009F5159"/>
    <w:rsid w:val="00A2124F"/>
    <w:rsid w:val="00A609C9"/>
    <w:rsid w:val="00A752E3"/>
    <w:rsid w:val="00A83A22"/>
    <w:rsid w:val="00AE48A2"/>
    <w:rsid w:val="00AE6C8F"/>
    <w:rsid w:val="00B37DE3"/>
    <w:rsid w:val="00B56139"/>
    <w:rsid w:val="00B75958"/>
    <w:rsid w:val="00B822E4"/>
    <w:rsid w:val="00B9754D"/>
    <w:rsid w:val="00BE068E"/>
    <w:rsid w:val="00BE6655"/>
    <w:rsid w:val="00BF002D"/>
    <w:rsid w:val="00BF0A1C"/>
    <w:rsid w:val="00C20CA4"/>
    <w:rsid w:val="00CA2EDF"/>
    <w:rsid w:val="00DB5513"/>
    <w:rsid w:val="00DF6CE2"/>
    <w:rsid w:val="00E24C69"/>
    <w:rsid w:val="00E25AF8"/>
    <w:rsid w:val="00E65E00"/>
    <w:rsid w:val="00E963C1"/>
    <w:rsid w:val="00EA546E"/>
    <w:rsid w:val="00EE5F09"/>
    <w:rsid w:val="00EF0362"/>
    <w:rsid w:val="00F063BC"/>
    <w:rsid w:val="00F24056"/>
    <w:rsid w:val="00F25FC9"/>
    <w:rsid w:val="00F4181C"/>
    <w:rsid w:val="00F7496C"/>
    <w:rsid w:val="00FC5109"/>
    <w:rsid w:val="00FD14E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89B"/>
    <w:rPr>
      <w:b/>
      <w:bCs/>
    </w:rPr>
  </w:style>
  <w:style w:type="paragraph" w:styleId="a5">
    <w:name w:val="List Paragraph"/>
    <w:basedOn w:val="a"/>
    <w:uiPriority w:val="34"/>
    <w:qFormat/>
    <w:rsid w:val="00BE665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unhideWhenUsed/>
    <w:rsid w:val="00AE48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с отстъп Знак"/>
    <w:basedOn w:val="a0"/>
    <w:link w:val="a6"/>
    <w:rsid w:val="00AE48A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8">
    <w:name w:val="footnote text"/>
    <w:basedOn w:val="a"/>
    <w:link w:val="a9"/>
    <w:uiPriority w:val="99"/>
    <w:semiHidden/>
    <w:unhideWhenUsed/>
    <w:rsid w:val="00DF6CE2"/>
    <w:pPr>
      <w:spacing w:after="0" w:line="240" w:lineRule="auto"/>
    </w:pPr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semiHidden/>
    <w:rsid w:val="00DF6C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F6CE2"/>
    <w:rPr>
      <w:vertAlign w:val="superscript"/>
    </w:rPr>
  </w:style>
  <w:style w:type="table" w:styleId="ab">
    <w:name w:val="Table Grid"/>
    <w:basedOn w:val="a1"/>
    <w:uiPriority w:val="59"/>
    <w:rsid w:val="00A8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89B"/>
    <w:rPr>
      <w:b/>
      <w:bCs/>
    </w:rPr>
  </w:style>
  <w:style w:type="paragraph" w:styleId="a5">
    <w:name w:val="List Paragraph"/>
    <w:basedOn w:val="a"/>
    <w:uiPriority w:val="34"/>
    <w:qFormat/>
    <w:rsid w:val="00BE665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unhideWhenUsed/>
    <w:rsid w:val="00AE48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с отстъп Знак"/>
    <w:basedOn w:val="a0"/>
    <w:link w:val="a6"/>
    <w:rsid w:val="00AE48A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8">
    <w:name w:val="footnote text"/>
    <w:basedOn w:val="a"/>
    <w:link w:val="a9"/>
    <w:uiPriority w:val="99"/>
    <w:semiHidden/>
    <w:unhideWhenUsed/>
    <w:rsid w:val="00DF6CE2"/>
    <w:pPr>
      <w:spacing w:after="0" w:line="240" w:lineRule="auto"/>
    </w:pPr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semiHidden/>
    <w:rsid w:val="00DF6C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F6CE2"/>
    <w:rPr>
      <w:vertAlign w:val="superscript"/>
    </w:rPr>
  </w:style>
  <w:style w:type="table" w:styleId="ab">
    <w:name w:val="Table Grid"/>
    <w:basedOn w:val="a1"/>
    <w:uiPriority w:val="59"/>
    <w:rsid w:val="00A8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65DD8-E243-4E4C-BCED-6F857ECC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11</cp:revision>
  <cp:lastPrinted>2021-01-25T12:16:00Z</cp:lastPrinted>
  <dcterms:created xsi:type="dcterms:W3CDTF">2021-01-21T07:52:00Z</dcterms:created>
  <dcterms:modified xsi:type="dcterms:W3CDTF">2021-01-29T13:29:00Z</dcterms:modified>
</cp:coreProperties>
</file>