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3FB" w:rsidRPr="006E2FF0" w:rsidRDefault="003B33FB" w:rsidP="003B33FB">
      <w:pPr>
        <w:jc w:val="center"/>
        <w:rPr>
          <w:rFonts w:ascii="Arial" w:hAnsi="Arial" w:cs="Arial"/>
          <w:b/>
          <w:sz w:val="40"/>
          <w:szCs w:val="44"/>
        </w:rPr>
      </w:pPr>
      <w:r w:rsidRPr="006E2FF0">
        <w:rPr>
          <w:rFonts w:ascii="Arial" w:hAnsi="Arial" w:cs="Arial"/>
          <w:b/>
          <w:sz w:val="40"/>
          <w:szCs w:val="44"/>
        </w:rPr>
        <w:t>Общинска избирателна комисия – Баните</w:t>
      </w:r>
    </w:p>
    <w:p w:rsidR="003B33FB" w:rsidRDefault="003B33FB" w:rsidP="003B33FB">
      <w:pPr>
        <w:pBdr>
          <w:bottom w:val="single" w:sz="4" w:space="1" w:color="auto"/>
        </w:pBdr>
        <w:jc w:val="center"/>
        <w:rPr>
          <w:rFonts w:ascii="Arial" w:hAnsi="Arial" w:cs="Arial"/>
          <w:b/>
        </w:rPr>
      </w:pPr>
      <w:r>
        <w:rPr>
          <w:rFonts w:ascii="Arial" w:hAnsi="Arial" w:cs="Arial"/>
          <w:b/>
        </w:rPr>
        <w:t>с. Баните, общ. Баните, обл. Смолян, ул. „Стефан Стамболов” №3; тел. 0876990169</w:t>
      </w:r>
    </w:p>
    <w:p w:rsidR="003B33FB" w:rsidRDefault="003B33FB" w:rsidP="003B33FB">
      <w:pPr>
        <w:jc w:val="center"/>
        <w:rPr>
          <w:rFonts w:ascii="Arial" w:hAnsi="Arial" w:cs="Arial"/>
          <w:sz w:val="32"/>
          <w:szCs w:val="32"/>
          <w:lang w:val="en-US"/>
        </w:rPr>
      </w:pPr>
    </w:p>
    <w:p w:rsidR="003B33FB" w:rsidRPr="00257B6D" w:rsidRDefault="003B33FB" w:rsidP="003B33FB">
      <w:pPr>
        <w:jc w:val="center"/>
        <w:rPr>
          <w:rFonts w:ascii="Arial" w:hAnsi="Arial" w:cs="Arial"/>
          <w:b/>
          <w:sz w:val="28"/>
          <w:szCs w:val="32"/>
        </w:rPr>
      </w:pPr>
      <w:r w:rsidRPr="009F148B">
        <w:rPr>
          <w:rFonts w:ascii="Arial" w:hAnsi="Arial" w:cs="Arial"/>
          <w:b/>
          <w:sz w:val="28"/>
          <w:szCs w:val="32"/>
        </w:rPr>
        <w:t xml:space="preserve">ПРОТОКОЛ № </w:t>
      </w:r>
      <w:r w:rsidR="00756725">
        <w:rPr>
          <w:rFonts w:ascii="Arial" w:hAnsi="Arial" w:cs="Arial"/>
          <w:b/>
          <w:sz w:val="28"/>
          <w:szCs w:val="32"/>
        </w:rPr>
        <w:t>20</w:t>
      </w:r>
    </w:p>
    <w:p w:rsidR="003B33FB" w:rsidRPr="009F148B" w:rsidRDefault="003B33FB" w:rsidP="003B33FB">
      <w:pPr>
        <w:jc w:val="center"/>
        <w:rPr>
          <w:rFonts w:ascii="Arial" w:hAnsi="Arial" w:cs="Arial"/>
          <w:b/>
          <w:sz w:val="28"/>
          <w:szCs w:val="32"/>
        </w:rPr>
      </w:pPr>
      <w:r w:rsidRPr="009F148B">
        <w:rPr>
          <w:rFonts w:ascii="Arial" w:hAnsi="Arial" w:cs="Arial"/>
          <w:b/>
          <w:sz w:val="28"/>
          <w:szCs w:val="32"/>
        </w:rPr>
        <w:t xml:space="preserve">Баните, </w:t>
      </w:r>
      <w:r w:rsidR="00756725">
        <w:rPr>
          <w:rFonts w:ascii="Arial" w:hAnsi="Arial" w:cs="Arial"/>
          <w:b/>
          <w:sz w:val="28"/>
          <w:szCs w:val="32"/>
        </w:rPr>
        <w:t>02</w:t>
      </w:r>
      <w:r w:rsidR="00A46C98">
        <w:rPr>
          <w:rFonts w:ascii="Arial" w:hAnsi="Arial" w:cs="Arial"/>
          <w:b/>
          <w:sz w:val="28"/>
          <w:szCs w:val="32"/>
        </w:rPr>
        <w:t>.</w:t>
      </w:r>
      <w:r w:rsidR="00F51C73">
        <w:rPr>
          <w:rFonts w:ascii="Arial" w:hAnsi="Arial" w:cs="Arial"/>
          <w:b/>
          <w:sz w:val="28"/>
          <w:szCs w:val="32"/>
        </w:rPr>
        <w:t>1</w:t>
      </w:r>
      <w:r w:rsidR="00A46C98">
        <w:rPr>
          <w:rFonts w:ascii="Arial" w:hAnsi="Arial" w:cs="Arial"/>
          <w:b/>
          <w:sz w:val="28"/>
          <w:szCs w:val="32"/>
        </w:rPr>
        <w:t>1</w:t>
      </w:r>
      <w:r w:rsidRPr="009F148B">
        <w:rPr>
          <w:rFonts w:ascii="Arial" w:hAnsi="Arial" w:cs="Arial"/>
          <w:b/>
          <w:sz w:val="28"/>
          <w:szCs w:val="32"/>
        </w:rPr>
        <w:t xml:space="preserve">.2019 година </w:t>
      </w:r>
    </w:p>
    <w:p w:rsidR="003B33FB" w:rsidRPr="00211A1A" w:rsidRDefault="003B33FB" w:rsidP="003B33FB">
      <w:pPr>
        <w:jc w:val="center"/>
        <w:rPr>
          <w:rFonts w:ascii="Arial" w:hAnsi="Arial" w:cs="Arial"/>
          <w:sz w:val="32"/>
          <w:szCs w:val="32"/>
        </w:rPr>
      </w:pPr>
    </w:p>
    <w:p w:rsidR="003B33FB" w:rsidRPr="00FE5D54" w:rsidRDefault="003B33FB" w:rsidP="003B33FB">
      <w:pPr>
        <w:ind w:firstLine="708"/>
        <w:rPr>
          <w:rFonts w:ascii="Arial" w:hAnsi="Arial" w:cs="Arial"/>
          <w:szCs w:val="24"/>
        </w:rPr>
      </w:pPr>
      <w:r>
        <w:rPr>
          <w:rFonts w:ascii="Arial" w:hAnsi="Arial" w:cs="Arial"/>
          <w:szCs w:val="24"/>
        </w:rPr>
        <w:t>Днес,</w:t>
      </w:r>
      <w:r w:rsidR="006B5CF0">
        <w:rPr>
          <w:rFonts w:ascii="Arial" w:hAnsi="Arial" w:cs="Arial"/>
          <w:szCs w:val="24"/>
        </w:rPr>
        <w:t xml:space="preserve"> </w:t>
      </w:r>
      <w:r w:rsidR="00756725">
        <w:rPr>
          <w:rFonts w:ascii="Arial" w:hAnsi="Arial" w:cs="Arial"/>
          <w:szCs w:val="24"/>
        </w:rPr>
        <w:t>02</w:t>
      </w:r>
      <w:r w:rsidR="00A46C98">
        <w:rPr>
          <w:rFonts w:ascii="Arial" w:hAnsi="Arial" w:cs="Arial"/>
          <w:szCs w:val="24"/>
        </w:rPr>
        <w:t>.</w:t>
      </w:r>
      <w:r w:rsidR="006B5CF0">
        <w:rPr>
          <w:rFonts w:ascii="Arial" w:hAnsi="Arial" w:cs="Arial"/>
          <w:szCs w:val="24"/>
        </w:rPr>
        <w:t>1</w:t>
      </w:r>
      <w:r w:rsidR="00A46C98">
        <w:rPr>
          <w:rFonts w:ascii="Arial" w:hAnsi="Arial" w:cs="Arial"/>
          <w:szCs w:val="24"/>
        </w:rPr>
        <w:t>1</w:t>
      </w:r>
      <w:r w:rsidRPr="00FE5D54">
        <w:rPr>
          <w:rFonts w:ascii="Arial" w:hAnsi="Arial" w:cs="Arial"/>
          <w:szCs w:val="24"/>
        </w:rPr>
        <w:t xml:space="preserve">.2019  г. от </w:t>
      </w:r>
      <w:r w:rsidR="00756725">
        <w:rPr>
          <w:rFonts w:ascii="Arial" w:hAnsi="Arial" w:cs="Arial"/>
          <w:szCs w:val="24"/>
        </w:rPr>
        <w:t>16</w:t>
      </w:r>
      <w:r w:rsidRPr="00257B6D">
        <w:rPr>
          <w:rFonts w:ascii="Arial" w:hAnsi="Arial" w:cs="Arial"/>
          <w:szCs w:val="24"/>
        </w:rPr>
        <w:t>:</w:t>
      </w:r>
      <w:r w:rsidR="00756725">
        <w:rPr>
          <w:rFonts w:ascii="Arial" w:hAnsi="Arial" w:cs="Arial"/>
          <w:szCs w:val="24"/>
        </w:rPr>
        <w:t>3</w:t>
      </w:r>
      <w:r w:rsidRPr="00257B6D">
        <w:rPr>
          <w:rFonts w:ascii="Arial" w:hAnsi="Arial" w:cs="Arial"/>
          <w:szCs w:val="24"/>
        </w:rPr>
        <w:t>0</w:t>
      </w:r>
      <w:r w:rsidRPr="00FE5D54">
        <w:rPr>
          <w:rFonts w:ascii="Arial" w:hAnsi="Arial" w:cs="Arial"/>
          <w:szCs w:val="24"/>
        </w:rPr>
        <w:t xml:space="preserve"> часа, на ул. „Стефан Стамболов” № 3, ет.4, заседателна зала се проведе заседание на ОИК- Баните.</w:t>
      </w:r>
    </w:p>
    <w:p w:rsidR="003B33FB" w:rsidRPr="00FE5D54" w:rsidRDefault="003B33FB" w:rsidP="003B33FB">
      <w:pPr>
        <w:ind w:firstLine="708"/>
        <w:rPr>
          <w:rFonts w:ascii="Arial" w:hAnsi="Arial" w:cs="Arial"/>
          <w:szCs w:val="24"/>
        </w:rPr>
      </w:pPr>
      <w:r w:rsidRPr="00FE5D54">
        <w:rPr>
          <w:rFonts w:ascii="Arial" w:hAnsi="Arial" w:cs="Arial"/>
          <w:szCs w:val="24"/>
        </w:rPr>
        <w:t>Заседанието се откри от Председателя на ОИК</w:t>
      </w:r>
      <w:r w:rsidR="00AB35A6">
        <w:rPr>
          <w:rFonts w:ascii="Arial" w:hAnsi="Arial" w:cs="Arial"/>
          <w:szCs w:val="24"/>
        </w:rPr>
        <w:t xml:space="preserve">-Баните </w:t>
      </w:r>
      <w:r w:rsidRPr="00FE5D54">
        <w:rPr>
          <w:rFonts w:ascii="Arial" w:hAnsi="Arial" w:cs="Arial"/>
          <w:szCs w:val="24"/>
        </w:rPr>
        <w:t xml:space="preserve">г-н Митко Огнянов в </w:t>
      </w:r>
      <w:r w:rsidR="00756725">
        <w:rPr>
          <w:rFonts w:ascii="Arial" w:hAnsi="Arial" w:cs="Arial"/>
          <w:szCs w:val="24"/>
        </w:rPr>
        <w:t>16:3</w:t>
      </w:r>
      <w:r w:rsidRPr="00257B6D">
        <w:rPr>
          <w:rFonts w:ascii="Arial" w:hAnsi="Arial" w:cs="Arial"/>
          <w:szCs w:val="24"/>
        </w:rPr>
        <w:t>0</w:t>
      </w:r>
      <w:r w:rsidRPr="001F7201">
        <w:rPr>
          <w:rFonts w:ascii="Arial" w:hAnsi="Arial" w:cs="Arial"/>
          <w:szCs w:val="24"/>
        </w:rPr>
        <w:t xml:space="preserve"> часа</w:t>
      </w:r>
      <w:r w:rsidRPr="00FE5D54">
        <w:rPr>
          <w:rFonts w:ascii="Arial" w:hAnsi="Arial" w:cs="Arial"/>
          <w:szCs w:val="24"/>
        </w:rPr>
        <w:t xml:space="preserve">. </w:t>
      </w:r>
    </w:p>
    <w:p w:rsidR="003B33FB" w:rsidRPr="00FE5D54" w:rsidRDefault="003B33FB" w:rsidP="003B33FB">
      <w:pPr>
        <w:ind w:firstLine="708"/>
        <w:rPr>
          <w:rFonts w:ascii="Arial" w:hAnsi="Arial" w:cs="Arial"/>
          <w:szCs w:val="24"/>
        </w:rPr>
      </w:pPr>
      <w:r w:rsidRPr="00FE5D54">
        <w:rPr>
          <w:rFonts w:ascii="Arial" w:hAnsi="Arial" w:cs="Arial"/>
          <w:szCs w:val="24"/>
        </w:rPr>
        <w:t xml:space="preserve">На заседанието присъстват </w:t>
      </w:r>
      <w:r w:rsidR="00756725">
        <w:rPr>
          <w:rFonts w:ascii="Arial" w:hAnsi="Arial" w:cs="Arial"/>
          <w:szCs w:val="24"/>
        </w:rPr>
        <w:t>11</w:t>
      </w:r>
      <w:r w:rsidRPr="00FE5D54">
        <w:rPr>
          <w:rFonts w:ascii="Arial" w:hAnsi="Arial" w:cs="Arial"/>
          <w:szCs w:val="24"/>
        </w:rPr>
        <w:t xml:space="preserve"> членове на ОИК, съгласно присъствен лист, налице е кворум и комисията може да заседава и взема решения.</w:t>
      </w:r>
    </w:p>
    <w:p w:rsidR="003B33FB" w:rsidRPr="00FE5D54" w:rsidRDefault="003B33FB" w:rsidP="003B33FB">
      <w:pPr>
        <w:ind w:firstLine="708"/>
        <w:rPr>
          <w:rFonts w:ascii="Arial" w:hAnsi="Arial" w:cs="Arial"/>
          <w:szCs w:val="24"/>
        </w:rPr>
      </w:pPr>
      <w:r w:rsidRPr="00FE5D54">
        <w:rPr>
          <w:rFonts w:ascii="Arial" w:hAnsi="Arial" w:cs="Arial"/>
          <w:szCs w:val="24"/>
        </w:rPr>
        <w:t>Пристъпи се към докладване на дневния ред:</w:t>
      </w:r>
    </w:p>
    <w:p w:rsidR="003B33FB" w:rsidRPr="00FE5D54" w:rsidRDefault="003B33FB" w:rsidP="003B33FB">
      <w:pPr>
        <w:ind w:firstLine="708"/>
        <w:rPr>
          <w:rFonts w:ascii="Arial" w:hAnsi="Arial" w:cs="Arial"/>
          <w:szCs w:val="24"/>
        </w:rPr>
      </w:pPr>
      <w:r w:rsidRPr="00FE5D54">
        <w:rPr>
          <w:rFonts w:ascii="Arial" w:hAnsi="Arial" w:cs="Arial"/>
          <w:szCs w:val="24"/>
        </w:rPr>
        <w:t>Председателят на ОИК-Баните г-н Огнянов предложи заседанието да се проведе при следния  ДНЕВЕН РЕД:</w:t>
      </w:r>
    </w:p>
    <w:p w:rsidR="00756725" w:rsidRDefault="00756725" w:rsidP="00756725">
      <w:pPr>
        <w:pStyle w:val="a3"/>
        <w:widowControl w:val="0"/>
        <w:numPr>
          <w:ilvl w:val="0"/>
          <w:numId w:val="21"/>
        </w:numPr>
        <w:autoSpaceDE w:val="0"/>
        <w:autoSpaceDN w:val="0"/>
        <w:adjustRightInd w:val="0"/>
        <w:spacing w:after="0" w:line="240" w:lineRule="auto"/>
        <w:jc w:val="both"/>
        <w:rPr>
          <w:rFonts w:ascii="Arial" w:eastAsiaTheme="minorHAnsi" w:hAnsi="Arial" w:cs="Arial"/>
          <w:sz w:val="24"/>
          <w:szCs w:val="24"/>
        </w:rPr>
      </w:pPr>
      <w:r w:rsidRPr="00756725">
        <w:rPr>
          <w:rFonts w:ascii="Arial" w:eastAsiaTheme="minorHAnsi" w:hAnsi="Arial" w:cs="Arial"/>
          <w:sz w:val="24"/>
          <w:szCs w:val="24"/>
        </w:rPr>
        <w:t xml:space="preserve"> </w:t>
      </w:r>
      <w:r>
        <w:rPr>
          <w:rFonts w:ascii="Arial" w:eastAsiaTheme="minorHAnsi" w:hAnsi="Arial" w:cs="Arial"/>
          <w:sz w:val="24"/>
          <w:szCs w:val="24"/>
        </w:rPr>
        <w:t>Разглеждане на жалби, постъпили в ОИК-Баните, и вземане на решения по тях.</w:t>
      </w:r>
    </w:p>
    <w:p w:rsidR="003B33FB" w:rsidRPr="00FE5D54" w:rsidRDefault="003B33FB" w:rsidP="00756725">
      <w:pPr>
        <w:pStyle w:val="a4"/>
        <w:ind w:left="708" w:firstLine="708"/>
        <w:rPr>
          <w:rFonts w:ascii="Arial" w:hAnsi="Arial" w:cs="Arial"/>
          <w:color w:val="000000"/>
        </w:rPr>
      </w:pPr>
      <w:r w:rsidRPr="00FE5D54">
        <w:rPr>
          <w:rFonts w:ascii="Arial" w:hAnsi="Arial" w:cs="Arial"/>
          <w:color w:val="000000"/>
        </w:rPr>
        <w:t>Пристъпи се към гласуване на дневния ред:</w:t>
      </w:r>
    </w:p>
    <w:tbl>
      <w:tblPr>
        <w:tblW w:w="90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91"/>
        <w:gridCol w:w="4155"/>
      </w:tblGrid>
      <w:tr w:rsidR="003B33FB" w:rsidRPr="00FE5D54" w:rsidTr="009024D2">
        <w:trPr>
          <w:trHeight w:val="858"/>
        </w:trPr>
        <w:tc>
          <w:tcPr>
            <w:tcW w:w="4891" w:type="dxa"/>
            <w:shd w:val="clear" w:color="auto" w:fill="D9D9D9" w:themeFill="background1" w:themeFillShade="D9"/>
          </w:tcPr>
          <w:p w:rsidR="003B33FB" w:rsidRPr="00FE5D54" w:rsidRDefault="003B33FB" w:rsidP="009024D2">
            <w:pPr>
              <w:autoSpaceDE w:val="0"/>
              <w:autoSpaceDN w:val="0"/>
              <w:adjustRightInd w:val="0"/>
              <w:jc w:val="center"/>
              <w:rPr>
                <w:rFonts w:ascii="Arial" w:hAnsi="Arial" w:cs="Arial"/>
                <w:b/>
                <w:bCs/>
                <w:szCs w:val="24"/>
              </w:rPr>
            </w:pPr>
            <w:r w:rsidRPr="00FE5D54">
              <w:rPr>
                <w:rFonts w:ascii="Arial" w:hAnsi="Arial" w:cs="Arial"/>
                <w:b/>
                <w:bCs/>
                <w:szCs w:val="24"/>
              </w:rPr>
              <w:t>РЕЗУЛТАТ ОТ ПОИМЕННО</w:t>
            </w:r>
          </w:p>
          <w:p w:rsidR="003B33FB" w:rsidRPr="00FE5D54" w:rsidRDefault="003B33FB" w:rsidP="009024D2">
            <w:pPr>
              <w:autoSpaceDE w:val="0"/>
              <w:autoSpaceDN w:val="0"/>
              <w:adjustRightInd w:val="0"/>
              <w:jc w:val="center"/>
              <w:rPr>
                <w:rFonts w:ascii="Arial" w:hAnsi="Arial" w:cs="Arial"/>
                <w:b/>
                <w:bCs/>
                <w:szCs w:val="24"/>
              </w:rPr>
            </w:pPr>
            <w:r w:rsidRPr="00FE5D54">
              <w:rPr>
                <w:rFonts w:ascii="Arial" w:hAnsi="Arial" w:cs="Arial"/>
                <w:b/>
                <w:bCs/>
                <w:szCs w:val="24"/>
              </w:rPr>
              <w:t>ГЛАСУВАНЕ</w:t>
            </w:r>
          </w:p>
        </w:tc>
        <w:tc>
          <w:tcPr>
            <w:tcW w:w="4155" w:type="dxa"/>
            <w:shd w:val="clear" w:color="auto" w:fill="D9D9D9" w:themeFill="background1" w:themeFillShade="D9"/>
          </w:tcPr>
          <w:p w:rsidR="003B33FB" w:rsidRPr="00FE5D54" w:rsidRDefault="003B33FB" w:rsidP="009024D2">
            <w:pPr>
              <w:autoSpaceDE w:val="0"/>
              <w:autoSpaceDN w:val="0"/>
              <w:adjustRightInd w:val="0"/>
              <w:jc w:val="center"/>
              <w:rPr>
                <w:rFonts w:ascii="Arial" w:hAnsi="Arial" w:cs="Arial"/>
                <w:b/>
                <w:bCs/>
                <w:szCs w:val="24"/>
              </w:rPr>
            </w:pPr>
            <w:r w:rsidRPr="00FE5D54">
              <w:rPr>
                <w:rFonts w:ascii="Arial" w:hAnsi="Arial" w:cs="Arial"/>
                <w:b/>
                <w:bCs/>
                <w:szCs w:val="24"/>
              </w:rPr>
              <w:t>ГЛАСУВАЛ</w:t>
            </w:r>
          </w:p>
        </w:tc>
      </w:tr>
      <w:tr w:rsidR="003B33FB" w:rsidRPr="00FE5D54" w:rsidTr="009024D2">
        <w:trPr>
          <w:trHeight w:val="464"/>
        </w:trPr>
        <w:tc>
          <w:tcPr>
            <w:tcW w:w="4891" w:type="dxa"/>
          </w:tcPr>
          <w:p w:rsidR="003B33FB" w:rsidRPr="00FE5D54" w:rsidRDefault="003B33FB" w:rsidP="009024D2">
            <w:pPr>
              <w:autoSpaceDE w:val="0"/>
              <w:autoSpaceDN w:val="0"/>
              <w:adjustRightInd w:val="0"/>
              <w:rPr>
                <w:rFonts w:ascii="Arial" w:hAnsi="Arial" w:cs="Arial"/>
                <w:b/>
                <w:bCs/>
                <w:szCs w:val="24"/>
              </w:rPr>
            </w:pPr>
            <w:r w:rsidRPr="00FE5D54">
              <w:rPr>
                <w:rFonts w:ascii="Arial" w:hAnsi="Arial" w:cs="Arial"/>
                <w:szCs w:val="24"/>
              </w:rPr>
              <w:t>Митко Митев Огнянов</w:t>
            </w:r>
          </w:p>
        </w:tc>
        <w:tc>
          <w:tcPr>
            <w:tcW w:w="4155" w:type="dxa"/>
          </w:tcPr>
          <w:p w:rsidR="003B33FB" w:rsidRPr="00FE5D54" w:rsidRDefault="009559D4" w:rsidP="009024D2">
            <w:pPr>
              <w:autoSpaceDE w:val="0"/>
              <w:autoSpaceDN w:val="0"/>
              <w:adjustRightInd w:val="0"/>
              <w:rPr>
                <w:rFonts w:ascii="Arial" w:hAnsi="Arial" w:cs="Arial"/>
                <w:b/>
                <w:bCs/>
                <w:szCs w:val="24"/>
              </w:rPr>
            </w:pPr>
            <w:r>
              <w:rPr>
                <w:rFonts w:ascii="Arial" w:hAnsi="Arial" w:cs="Arial"/>
                <w:b/>
                <w:bCs/>
                <w:szCs w:val="24"/>
              </w:rPr>
              <w:t>ЗА</w:t>
            </w:r>
          </w:p>
        </w:tc>
      </w:tr>
      <w:tr w:rsidR="003B33FB" w:rsidRPr="00FE5D54" w:rsidTr="009024D2">
        <w:trPr>
          <w:trHeight w:val="464"/>
        </w:trPr>
        <w:tc>
          <w:tcPr>
            <w:tcW w:w="4891" w:type="dxa"/>
          </w:tcPr>
          <w:p w:rsidR="003B33FB" w:rsidRPr="00FE5D54" w:rsidRDefault="00A46C98" w:rsidP="009024D2">
            <w:pPr>
              <w:autoSpaceDE w:val="0"/>
              <w:autoSpaceDN w:val="0"/>
              <w:adjustRightInd w:val="0"/>
              <w:rPr>
                <w:rFonts w:ascii="Arial" w:hAnsi="Arial" w:cs="Arial"/>
                <w:b/>
                <w:bCs/>
                <w:szCs w:val="24"/>
              </w:rPr>
            </w:pPr>
            <w:r>
              <w:rPr>
                <w:rFonts w:ascii="Arial" w:hAnsi="Arial" w:cs="Arial"/>
                <w:szCs w:val="24"/>
              </w:rPr>
              <w:t>Лидия Миткова Янева</w:t>
            </w:r>
          </w:p>
        </w:tc>
        <w:tc>
          <w:tcPr>
            <w:tcW w:w="4155" w:type="dxa"/>
          </w:tcPr>
          <w:p w:rsidR="003B33FB" w:rsidRPr="00FF4A3A" w:rsidRDefault="00A46C98" w:rsidP="009024D2">
            <w:pPr>
              <w:autoSpaceDE w:val="0"/>
              <w:autoSpaceDN w:val="0"/>
              <w:adjustRightInd w:val="0"/>
              <w:rPr>
                <w:rFonts w:ascii="Arial" w:hAnsi="Arial" w:cs="Arial"/>
                <w:b/>
                <w:bCs/>
                <w:szCs w:val="24"/>
              </w:rPr>
            </w:pPr>
            <w:r>
              <w:rPr>
                <w:rFonts w:ascii="Arial" w:hAnsi="Arial" w:cs="Arial"/>
                <w:b/>
                <w:bCs/>
                <w:szCs w:val="24"/>
              </w:rPr>
              <w:t>ЗА</w:t>
            </w:r>
          </w:p>
        </w:tc>
      </w:tr>
      <w:tr w:rsidR="003B33FB" w:rsidRPr="00FE5D54" w:rsidTr="009024D2">
        <w:trPr>
          <w:trHeight w:val="477"/>
        </w:trPr>
        <w:tc>
          <w:tcPr>
            <w:tcW w:w="4891" w:type="dxa"/>
          </w:tcPr>
          <w:p w:rsidR="003B33FB" w:rsidRPr="00FE5D54" w:rsidRDefault="003B33FB" w:rsidP="009024D2">
            <w:pPr>
              <w:autoSpaceDE w:val="0"/>
              <w:autoSpaceDN w:val="0"/>
              <w:adjustRightInd w:val="0"/>
              <w:rPr>
                <w:rFonts w:ascii="Arial" w:hAnsi="Arial" w:cs="Arial"/>
                <w:b/>
                <w:bCs/>
                <w:szCs w:val="24"/>
              </w:rPr>
            </w:pPr>
            <w:r w:rsidRPr="00FE5D54">
              <w:rPr>
                <w:rFonts w:ascii="Arial" w:hAnsi="Arial" w:cs="Arial"/>
                <w:szCs w:val="24"/>
              </w:rPr>
              <w:t>Владимир Бисеров Пенев</w:t>
            </w:r>
          </w:p>
        </w:tc>
        <w:tc>
          <w:tcPr>
            <w:tcW w:w="4155" w:type="dxa"/>
          </w:tcPr>
          <w:p w:rsidR="003B33FB" w:rsidRPr="00FF4A3A" w:rsidRDefault="00756725" w:rsidP="009024D2">
            <w:pPr>
              <w:autoSpaceDE w:val="0"/>
              <w:autoSpaceDN w:val="0"/>
              <w:adjustRightInd w:val="0"/>
              <w:rPr>
                <w:rFonts w:ascii="Arial" w:hAnsi="Arial" w:cs="Arial"/>
                <w:b/>
                <w:bCs/>
                <w:szCs w:val="24"/>
              </w:rPr>
            </w:pPr>
            <w:r>
              <w:rPr>
                <w:rFonts w:ascii="Arial" w:hAnsi="Arial" w:cs="Arial"/>
                <w:b/>
                <w:bCs/>
                <w:szCs w:val="24"/>
              </w:rPr>
              <w:t>ЗА</w:t>
            </w:r>
          </w:p>
        </w:tc>
      </w:tr>
      <w:tr w:rsidR="003B33FB" w:rsidRPr="00FE5D54" w:rsidTr="009024D2">
        <w:trPr>
          <w:trHeight w:val="464"/>
        </w:trPr>
        <w:tc>
          <w:tcPr>
            <w:tcW w:w="4891" w:type="dxa"/>
          </w:tcPr>
          <w:p w:rsidR="003B33FB" w:rsidRPr="00FE5D54" w:rsidRDefault="003B33FB" w:rsidP="009024D2">
            <w:pPr>
              <w:autoSpaceDE w:val="0"/>
              <w:autoSpaceDN w:val="0"/>
              <w:adjustRightInd w:val="0"/>
              <w:rPr>
                <w:rFonts w:ascii="Arial" w:hAnsi="Arial" w:cs="Arial"/>
                <w:b/>
                <w:bCs/>
                <w:szCs w:val="24"/>
              </w:rPr>
            </w:pPr>
            <w:r w:rsidRPr="00FE5D54">
              <w:rPr>
                <w:rFonts w:ascii="Arial" w:hAnsi="Arial" w:cs="Arial"/>
                <w:szCs w:val="24"/>
              </w:rPr>
              <w:t>Искра Алекова Маджарова</w:t>
            </w:r>
          </w:p>
        </w:tc>
        <w:tc>
          <w:tcPr>
            <w:tcW w:w="4155" w:type="dxa"/>
          </w:tcPr>
          <w:p w:rsidR="003B33FB" w:rsidRPr="00DB68BA" w:rsidRDefault="00DB7C50" w:rsidP="009024D2">
            <w:pPr>
              <w:autoSpaceDE w:val="0"/>
              <w:autoSpaceDN w:val="0"/>
              <w:adjustRightInd w:val="0"/>
              <w:rPr>
                <w:rFonts w:ascii="Arial" w:hAnsi="Arial" w:cs="Arial"/>
                <w:b/>
                <w:bCs/>
                <w:szCs w:val="24"/>
              </w:rPr>
            </w:pPr>
            <w:r>
              <w:rPr>
                <w:rFonts w:ascii="Arial" w:hAnsi="Arial" w:cs="Arial"/>
                <w:b/>
                <w:bCs/>
                <w:szCs w:val="24"/>
              </w:rPr>
              <w:t>ЗА</w:t>
            </w:r>
          </w:p>
        </w:tc>
      </w:tr>
      <w:tr w:rsidR="003B33FB" w:rsidRPr="00FE5D54" w:rsidTr="009024D2">
        <w:trPr>
          <w:trHeight w:val="464"/>
        </w:trPr>
        <w:tc>
          <w:tcPr>
            <w:tcW w:w="4891" w:type="dxa"/>
          </w:tcPr>
          <w:p w:rsidR="003B33FB" w:rsidRPr="00FE5D54" w:rsidRDefault="003B33FB" w:rsidP="009024D2">
            <w:pPr>
              <w:autoSpaceDE w:val="0"/>
              <w:autoSpaceDN w:val="0"/>
              <w:adjustRightInd w:val="0"/>
              <w:rPr>
                <w:rFonts w:ascii="Arial" w:hAnsi="Arial" w:cs="Arial"/>
                <w:b/>
                <w:bCs/>
                <w:szCs w:val="24"/>
              </w:rPr>
            </w:pPr>
            <w:r w:rsidRPr="00FE5D54">
              <w:rPr>
                <w:rFonts w:ascii="Arial" w:hAnsi="Arial" w:cs="Arial"/>
                <w:szCs w:val="24"/>
              </w:rPr>
              <w:t>Антонина Емилова Белчева</w:t>
            </w:r>
          </w:p>
        </w:tc>
        <w:tc>
          <w:tcPr>
            <w:tcW w:w="4155" w:type="dxa"/>
          </w:tcPr>
          <w:p w:rsidR="003B33FB" w:rsidRPr="00FF4A3A" w:rsidRDefault="009559D4" w:rsidP="009024D2">
            <w:pPr>
              <w:autoSpaceDE w:val="0"/>
              <w:autoSpaceDN w:val="0"/>
              <w:adjustRightInd w:val="0"/>
              <w:rPr>
                <w:rFonts w:ascii="Arial" w:hAnsi="Arial" w:cs="Arial"/>
                <w:b/>
                <w:bCs/>
                <w:szCs w:val="24"/>
              </w:rPr>
            </w:pPr>
            <w:r>
              <w:rPr>
                <w:rFonts w:ascii="Arial" w:hAnsi="Arial" w:cs="Arial"/>
                <w:b/>
                <w:bCs/>
                <w:szCs w:val="24"/>
              </w:rPr>
              <w:t>ЗА</w:t>
            </w:r>
          </w:p>
        </w:tc>
      </w:tr>
      <w:tr w:rsidR="003B33FB" w:rsidRPr="00FE5D54" w:rsidTr="009024D2">
        <w:trPr>
          <w:trHeight w:val="464"/>
        </w:trPr>
        <w:tc>
          <w:tcPr>
            <w:tcW w:w="4891" w:type="dxa"/>
          </w:tcPr>
          <w:p w:rsidR="003B33FB" w:rsidRPr="00FE5D54" w:rsidRDefault="003B33FB" w:rsidP="009024D2">
            <w:pPr>
              <w:autoSpaceDE w:val="0"/>
              <w:autoSpaceDN w:val="0"/>
              <w:adjustRightInd w:val="0"/>
              <w:rPr>
                <w:rFonts w:ascii="Arial" w:hAnsi="Arial" w:cs="Arial"/>
                <w:b/>
                <w:bCs/>
                <w:szCs w:val="24"/>
              </w:rPr>
            </w:pPr>
            <w:r w:rsidRPr="00FE5D54">
              <w:rPr>
                <w:rFonts w:ascii="Arial" w:hAnsi="Arial" w:cs="Arial"/>
                <w:szCs w:val="24"/>
              </w:rPr>
              <w:t>Пенчо Ил</w:t>
            </w:r>
            <w:r w:rsidR="003D4ADC">
              <w:rPr>
                <w:rFonts w:ascii="Arial" w:hAnsi="Arial" w:cs="Arial"/>
                <w:szCs w:val="24"/>
              </w:rPr>
              <w:t>и</w:t>
            </w:r>
            <w:r w:rsidRPr="00FE5D54">
              <w:rPr>
                <w:rFonts w:ascii="Arial" w:hAnsi="Arial" w:cs="Arial"/>
                <w:szCs w:val="24"/>
              </w:rPr>
              <w:t>ев Токучев</w:t>
            </w:r>
          </w:p>
        </w:tc>
        <w:tc>
          <w:tcPr>
            <w:tcW w:w="4155" w:type="dxa"/>
          </w:tcPr>
          <w:p w:rsidR="003B33FB" w:rsidRPr="00FF4A3A" w:rsidRDefault="00756725" w:rsidP="009024D2">
            <w:pPr>
              <w:autoSpaceDE w:val="0"/>
              <w:autoSpaceDN w:val="0"/>
              <w:adjustRightInd w:val="0"/>
              <w:rPr>
                <w:rFonts w:ascii="Arial" w:hAnsi="Arial" w:cs="Arial"/>
                <w:b/>
                <w:bCs/>
                <w:szCs w:val="24"/>
              </w:rPr>
            </w:pPr>
            <w:r>
              <w:rPr>
                <w:rFonts w:ascii="Arial" w:hAnsi="Arial" w:cs="Arial"/>
                <w:b/>
                <w:bCs/>
                <w:szCs w:val="24"/>
              </w:rPr>
              <w:t>ЗА</w:t>
            </w:r>
          </w:p>
        </w:tc>
      </w:tr>
      <w:tr w:rsidR="003B33FB" w:rsidRPr="00FE5D54" w:rsidTr="009024D2">
        <w:trPr>
          <w:trHeight w:val="464"/>
        </w:trPr>
        <w:tc>
          <w:tcPr>
            <w:tcW w:w="4891" w:type="dxa"/>
          </w:tcPr>
          <w:p w:rsidR="003B33FB" w:rsidRPr="00FE5D54" w:rsidRDefault="003B33FB" w:rsidP="009024D2">
            <w:pPr>
              <w:autoSpaceDE w:val="0"/>
              <w:autoSpaceDN w:val="0"/>
              <w:adjustRightInd w:val="0"/>
              <w:rPr>
                <w:rFonts w:ascii="Arial" w:hAnsi="Arial" w:cs="Arial"/>
                <w:b/>
                <w:bCs/>
                <w:szCs w:val="24"/>
              </w:rPr>
            </w:pPr>
            <w:r w:rsidRPr="00FE5D54">
              <w:rPr>
                <w:rFonts w:ascii="Arial" w:hAnsi="Arial" w:cs="Arial"/>
                <w:color w:val="000000"/>
                <w:szCs w:val="24"/>
              </w:rPr>
              <w:t>Нешка Якимова Шехова</w:t>
            </w:r>
          </w:p>
        </w:tc>
        <w:tc>
          <w:tcPr>
            <w:tcW w:w="4155" w:type="dxa"/>
          </w:tcPr>
          <w:p w:rsidR="003B33FB" w:rsidRPr="00FF4A3A" w:rsidRDefault="00DB7C50" w:rsidP="009024D2">
            <w:pPr>
              <w:autoSpaceDE w:val="0"/>
              <w:autoSpaceDN w:val="0"/>
              <w:adjustRightInd w:val="0"/>
              <w:rPr>
                <w:rFonts w:ascii="Arial" w:hAnsi="Arial" w:cs="Arial"/>
                <w:b/>
                <w:bCs/>
                <w:szCs w:val="24"/>
              </w:rPr>
            </w:pPr>
            <w:r>
              <w:rPr>
                <w:rFonts w:ascii="Arial" w:hAnsi="Arial" w:cs="Arial"/>
                <w:b/>
                <w:bCs/>
                <w:szCs w:val="24"/>
              </w:rPr>
              <w:t>ЗА</w:t>
            </w:r>
          </w:p>
        </w:tc>
      </w:tr>
      <w:tr w:rsidR="003B33FB" w:rsidRPr="00FE5D54" w:rsidTr="009024D2">
        <w:trPr>
          <w:trHeight w:val="464"/>
        </w:trPr>
        <w:tc>
          <w:tcPr>
            <w:tcW w:w="4891" w:type="dxa"/>
          </w:tcPr>
          <w:p w:rsidR="003B33FB" w:rsidRPr="00FE5D54" w:rsidRDefault="003B33FB" w:rsidP="009024D2">
            <w:pPr>
              <w:autoSpaceDE w:val="0"/>
              <w:autoSpaceDN w:val="0"/>
              <w:adjustRightInd w:val="0"/>
              <w:rPr>
                <w:rFonts w:ascii="Arial" w:hAnsi="Arial" w:cs="Arial"/>
                <w:b/>
                <w:bCs/>
                <w:szCs w:val="24"/>
              </w:rPr>
            </w:pPr>
            <w:r w:rsidRPr="00FE5D54">
              <w:rPr>
                <w:rFonts w:ascii="Arial" w:hAnsi="Arial" w:cs="Arial"/>
                <w:color w:val="000000"/>
                <w:szCs w:val="24"/>
              </w:rPr>
              <w:t>Евгения</w:t>
            </w:r>
            <w:r>
              <w:rPr>
                <w:rFonts w:ascii="Arial" w:hAnsi="Arial" w:cs="Arial"/>
                <w:color w:val="000000"/>
                <w:szCs w:val="24"/>
              </w:rPr>
              <w:t xml:space="preserve"> </w:t>
            </w:r>
            <w:r w:rsidRPr="00FE5D54">
              <w:rPr>
                <w:rFonts w:ascii="Arial" w:hAnsi="Arial" w:cs="Arial"/>
                <w:color w:val="000000"/>
                <w:szCs w:val="24"/>
              </w:rPr>
              <w:t>Кирилова Бояджиева</w:t>
            </w:r>
          </w:p>
        </w:tc>
        <w:tc>
          <w:tcPr>
            <w:tcW w:w="4155" w:type="dxa"/>
          </w:tcPr>
          <w:p w:rsidR="003B33FB" w:rsidRPr="00FF4A3A" w:rsidRDefault="00756725" w:rsidP="009024D2">
            <w:pPr>
              <w:autoSpaceDE w:val="0"/>
              <w:autoSpaceDN w:val="0"/>
              <w:adjustRightInd w:val="0"/>
              <w:rPr>
                <w:rFonts w:ascii="Arial" w:hAnsi="Arial" w:cs="Arial"/>
                <w:b/>
                <w:bCs/>
                <w:szCs w:val="24"/>
              </w:rPr>
            </w:pPr>
            <w:r>
              <w:rPr>
                <w:rFonts w:ascii="Arial" w:hAnsi="Arial" w:cs="Arial"/>
                <w:b/>
                <w:bCs/>
                <w:szCs w:val="24"/>
              </w:rPr>
              <w:t>ОТСЪСТВА</w:t>
            </w:r>
          </w:p>
        </w:tc>
      </w:tr>
      <w:tr w:rsidR="003B33FB" w:rsidRPr="00FE5D54" w:rsidTr="009024D2">
        <w:trPr>
          <w:trHeight w:val="477"/>
        </w:trPr>
        <w:tc>
          <w:tcPr>
            <w:tcW w:w="4891" w:type="dxa"/>
          </w:tcPr>
          <w:p w:rsidR="003B33FB" w:rsidRPr="00FE5D54" w:rsidRDefault="003B33FB" w:rsidP="009024D2">
            <w:pPr>
              <w:autoSpaceDE w:val="0"/>
              <w:autoSpaceDN w:val="0"/>
              <w:adjustRightInd w:val="0"/>
              <w:rPr>
                <w:rFonts w:ascii="Arial" w:hAnsi="Arial" w:cs="Arial"/>
                <w:b/>
                <w:bCs/>
                <w:szCs w:val="24"/>
              </w:rPr>
            </w:pPr>
            <w:r w:rsidRPr="00FE5D54">
              <w:rPr>
                <w:rFonts w:ascii="Arial" w:hAnsi="Arial" w:cs="Arial"/>
                <w:szCs w:val="24"/>
              </w:rPr>
              <w:t>Иглика Давидова Черкезова</w:t>
            </w:r>
          </w:p>
        </w:tc>
        <w:tc>
          <w:tcPr>
            <w:tcW w:w="4155" w:type="dxa"/>
          </w:tcPr>
          <w:p w:rsidR="003B33FB" w:rsidRPr="00FF4A3A" w:rsidRDefault="009559D4" w:rsidP="009024D2">
            <w:pPr>
              <w:autoSpaceDE w:val="0"/>
              <w:autoSpaceDN w:val="0"/>
              <w:adjustRightInd w:val="0"/>
              <w:rPr>
                <w:rFonts w:ascii="Arial" w:hAnsi="Arial" w:cs="Arial"/>
                <w:b/>
                <w:bCs/>
                <w:szCs w:val="24"/>
              </w:rPr>
            </w:pPr>
            <w:r>
              <w:rPr>
                <w:rFonts w:ascii="Arial" w:hAnsi="Arial" w:cs="Arial"/>
                <w:b/>
                <w:bCs/>
                <w:szCs w:val="24"/>
              </w:rPr>
              <w:t>ЗА</w:t>
            </w:r>
          </w:p>
        </w:tc>
      </w:tr>
      <w:tr w:rsidR="003B33FB" w:rsidRPr="00FE5D54" w:rsidTr="009024D2">
        <w:trPr>
          <w:trHeight w:val="464"/>
        </w:trPr>
        <w:tc>
          <w:tcPr>
            <w:tcW w:w="4891" w:type="dxa"/>
          </w:tcPr>
          <w:p w:rsidR="003B33FB" w:rsidRPr="00FE5D54" w:rsidRDefault="003B33FB" w:rsidP="009024D2">
            <w:pPr>
              <w:autoSpaceDE w:val="0"/>
              <w:autoSpaceDN w:val="0"/>
              <w:adjustRightInd w:val="0"/>
              <w:rPr>
                <w:rFonts w:ascii="Arial" w:hAnsi="Arial" w:cs="Arial"/>
                <w:b/>
                <w:bCs/>
                <w:szCs w:val="24"/>
              </w:rPr>
            </w:pPr>
            <w:r w:rsidRPr="00FE5D54">
              <w:rPr>
                <w:rFonts w:ascii="Arial" w:hAnsi="Arial" w:cs="Arial"/>
                <w:color w:val="000000"/>
                <w:szCs w:val="24"/>
              </w:rPr>
              <w:t>Янка Йорданова Фиданова</w:t>
            </w:r>
          </w:p>
        </w:tc>
        <w:tc>
          <w:tcPr>
            <w:tcW w:w="4155" w:type="dxa"/>
          </w:tcPr>
          <w:p w:rsidR="003B33FB" w:rsidRPr="00FF4A3A" w:rsidRDefault="009559D4" w:rsidP="009024D2">
            <w:pPr>
              <w:autoSpaceDE w:val="0"/>
              <w:autoSpaceDN w:val="0"/>
              <w:adjustRightInd w:val="0"/>
              <w:rPr>
                <w:rFonts w:ascii="Arial" w:hAnsi="Arial" w:cs="Arial"/>
                <w:b/>
                <w:bCs/>
                <w:szCs w:val="24"/>
              </w:rPr>
            </w:pPr>
            <w:r>
              <w:rPr>
                <w:rFonts w:ascii="Arial" w:hAnsi="Arial" w:cs="Arial"/>
                <w:b/>
                <w:bCs/>
                <w:szCs w:val="24"/>
              </w:rPr>
              <w:t>ЗА</w:t>
            </w:r>
          </w:p>
        </w:tc>
      </w:tr>
      <w:tr w:rsidR="003B33FB" w:rsidRPr="00FE5D54" w:rsidTr="009024D2">
        <w:trPr>
          <w:trHeight w:val="464"/>
        </w:trPr>
        <w:tc>
          <w:tcPr>
            <w:tcW w:w="4891" w:type="dxa"/>
          </w:tcPr>
          <w:p w:rsidR="003B33FB" w:rsidRPr="00FE5D54" w:rsidRDefault="003B33FB" w:rsidP="009024D2">
            <w:pPr>
              <w:autoSpaceDE w:val="0"/>
              <w:autoSpaceDN w:val="0"/>
              <w:adjustRightInd w:val="0"/>
              <w:rPr>
                <w:rFonts w:ascii="Arial" w:hAnsi="Arial" w:cs="Arial"/>
                <w:b/>
                <w:bCs/>
                <w:szCs w:val="24"/>
              </w:rPr>
            </w:pPr>
            <w:r w:rsidRPr="00FE5D54">
              <w:rPr>
                <w:rFonts w:ascii="Arial" w:hAnsi="Arial" w:cs="Arial"/>
                <w:color w:val="000000"/>
                <w:szCs w:val="24"/>
              </w:rPr>
              <w:t>Антон Иванов Шишков</w:t>
            </w:r>
          </w:p>
        </w:tc>
        <w:tc>
          <w:tcPr>
            <w:tcW w:w="4155" w:type="dxa"/>
          </w:tcPr>
          <w:p w:rsidR="003B33FB" w:rsidRPr="00FF4A3A" w:rsidRDefault="00756725" w:rsidP="009024D2">
            <w:pPr>
              <w:autoSpaceDE w:val="0"/>
              <w:autoSpaceDN w:val="0"/>
              <w:adjustRightInd w:val="0"/>
              <w:rPr>
                <w:rFonts w:ascii="Arial" w:hAnsi="Arial" w:cs="Arial"/>
                <w:b/>
                <w:bCs/>
                <w:szCs w:val="24"/>
              </w:rPr>
            </w:pPr>
            <w:r>
              <w:rPr>
                <w:rFonts w:ascii="Arial" w:hAnsi="Arial" w:cs="Arial"/>
                <w:b/>
                <w:bCs/>
                <w:szCs w:val="24"/>
              </w:rPr>
              <w:t>ОТСЪСТВА</w:t>
            </w:r>
          </w:p>
        </w:tc>
      </w:tr>
      <w:tr w:rsidR="003B33FB" w:rsidRPr="00FE5D54" w:rsidTr="009024D2">
        <w:trPr>
          <w:trHeight w:val="464"/>
        </w:trPr>
        <w:tc>
          <w:tcPr>
            <w:tcW w:w="4891" w:type="dxa"/>
          </w:tcPr>
          <w:p w:rsidR="003B33FB" w:rsidRPr="00FE5D54" w:rsidRDefault="003B33FB" w:rsidP="009024D2">
            <w:pPr>
              <w:autoSpaceDE w:val="0"/>
              <w:autoSpaceDN w:val="0"/>
              <w:adjustRightInd w:val="0"/>
              <w:rPr>
                <w:rFonts w:ascii="Arial" w:hAnsi="Arial" w:cs="Arial"/>
                <w:color w:val="000000"/>
                <w:szCs w:val="24"/>
              </w:rPr>
            </w:pPr>
            <w:r w:rsidRPr="00FE5D54">
              <w:rPr>
                <w:rFonts w:ascii="Arial" w:hAnsi="Arial" w:cs="Arial"/>
                <w:color w:val="000000"/>
                <w:szCs w:val="24"/>
              </w:rPr>
              <w:t>Валери Самуилов Ханчев</w:t>
            </w:r>
          </w:p>
        </w:tc>
        <w:tc>
          <w:tcPr>
            <w:tcW w:w="4155" w:type="dxa"/>
          </w:tcPr>
          <w:p w:rsidR="003B33FB" w:rsidRPr="00FF4A3A" w:rsidRDefault="00DB7C50" w:rsidP="009024D2">
            <w:pPr>
              <w:autoSpaceDE w:val="0"/>
              <w:autoSpaceDN w:val="0"/>
              <w:adjustRightInd w:val="0"/>
              <w:rPr>
                <w:rFonts w:ascii="Arial" w:hAnsi="Arial" w:cs="Arial"/>
                <w:b/>
                <w:bCs/>
                <w:szCs w:val="24"/>
              </w:rPr>
            </w:pPr>
            <w:r>
              <w:rPr>
                <w:rFonts w:ascii="Arial" w:hAnsi="Arial" w:cs="Arial"/>
                <w:b/>
                <w:bCs/>
                <w:szCs w:val="24"/>
              </w:rPr>
              <w:t>ЗА</w:t>
            </w:r>
          </w:p>
        </w:tc>
      </w:tr>
      <w:tr w:rsidR="003B33FB" w:rsidRPr="00FE5D54" w:rsidTr="009024D2">
        <w:trPr>
          <w:trHeight w:val="477"/>
        </w:trPr>
        <w:tc>
          <w:tcPr>
            <w:tcW w:w="4891" w:type="dxa"/>
          </w:tcPr>
          <w:p w:rsidR="003B33FB" w:rsidRPr="00FE5D54" w:rsidRDefault="003B33FB" w:rsidP="009024D2">
            <w:pPr>
              <w:autoSpaceDE w:val="0"/>
              <w:autoSpaceDN w:val="0"/>
              <w:adjustRightInd w:val="0"/>
              <w:rPr>
                <w:rFonts w:ascii="Arial" w:hAnsi="Arial" w:cs="Arial"/>
                <w:color w:val="000000"/>
                <w:szCs w:val="24"/>
              </w:rPr>
            </w:pPr>
            <w:r w:rsidRPr="00FE5D54">
              <w:rPr>
                <w:rFonts w:ascii="Arial" w:hAnsi="Arial" w:cs="Arial"/>
                <w:szCs w:val="24"/>
              </w:rPr>
              <w:t>Александра Руменова Бояджиева</w:t>
            </w:r>
          </w:p>
        </w:tc>
        <w:tc>
          <w:tcPr>
            <w:tcW w:w="4155" w:type="dxa"/>
          </w:tcPr>
          <w:p w:rsidR="003B33FB" w:rsidRPr="00FF4A3A" w:rsidRDefault="00756725" w:rsidP="009024D2">
            <w:pPr>
              <w:autoSpaceDE w:val="0"/>
              <w:autoSpaceDN w:val="0"/>
              <w:adjustRightInd w:val="0"/>
              <w:rPr>
                <w:rFonts w:ascii="Arial" w:hAnsi="Arial" w:cs="Arial"/>
                <w:b/>
                <w:bCs/>
                <w:szCs w:val="24"/>
              </w:rPr>
            </w:pPr>
            <w:r>
              <w:rPr>
                <w:rFonts w:ascii="Arial" w:hAnsi="Arial" w:cs="Arial"/>
                <w:b/>
                <w:bCs/>
                <w:szCs w:val="24"/>
              </w:rPr>
              <w:t>ЗА</w:t>
            </w:r>
          </w:p>
        </w:tc>
      </w:tr>
    </w:tbl>
    <w:p w:rsidR="003B33FB" w:rsidRDefault="003B33FB" w:rsidP="003B33FB">
      <w:pPr>
        <w:rPr>
          <w:rFonts w:ascii="Arial" w:hAnsi="Arial" w:cs="Arial"/>
          <w:szCs w:val="24"/>
        </w:rPr>
      </w:pPr>
    </w:p>
    <w:p w:rsidR="003B33FB" w:rsidRPr="00FE5D54" w:rsidRDefault="003B33FB" w:rsidP="003B33FB">
      <w:pPr>
        <w:rPr>
          <w:rFonts w:ascii="Arial" w:hAnsi="Arial" w:cs="Arial"/>
          <w:szCs w:val="24"/>
        </w:rPr>
      </w:pPr>
      <w:r w:rsidRPr="00FE5D54">
        <w:rPr>
          <w:rFonts w:ascii="Arial" w:hAnsi="Arial" w:cs="Arial"/>
          <w:szCs w:val="24"/>
        </w:rPr>
        <w:t>Дневният ред се прие от ОИК-Баните</w:t>
      </w:r>
      <w:r>
        <w:rPr>
          <w:rFonts w:ascii="Arial" w:hAnsi="Arial" w:cs="Arial"/>
          <w:szCs w:val="24"/>
        </w:rPr>
        <w:t xml:space="preserve"> </w:t>
      </w:r>
      <w:r w:rsidRPr="00FE5D54">
        <w:rPr>
          <w:rFonts w:ascii="Arial" w:hAnsi="Arial" w:cs="Arial"/>
          <w:szCs w:val="24"/>
        </w:rPr>
        <w:t>с мнозинство от</w:t>
      </w:r>
      <w:r w:rsidRPr="00257B6D">
        <w:rPr>
          <w:rFonts w:ascii="Arial" w:hAnsi="Arial" w:cs="Arial"/>
          <w:szCs w:val="24"/>
        </w:rPr>
        <w:t xml:space="preserve"> </w:t>
      </w:r>
      <w:r w:rsidR="00756725">
        <w:rPr>
          <w:rFonts w:ascii="Arial" w:hAnsi="Arial" w:cs="Arial"/>
          <w:szCs w:val="24"/>
        </w:rPr>
        <w:t>11</w:t>
      </w:r>
      <w:r w:rsidRPr="00257B6D">
        <w:rPr>
          <w:rFonts w:ascii="Arial" w:hAnsi="Arial" w:cs="Arial"/>
          <w:szCs w:val="24"/>
        </w:rPr>
        <w:t xml:space="preserve"> </w:t>
      </w:r>
      <w:r w:rsidRPr="00FE5D54">
        <w:rPr>
          <w:rFonts w:ascii="Arial" w:hAnsi="Arial" w:cs="Arial"/>
          <w:szCs w:val="24"/>
        </w:rPr>
        <w:t xml:space="preserve">гласа </w:t>
      </w:r>
      <w:r w:rsidRPr="00BC38A6">
        <w:rPr>
          <w:rFonts w:ascii="Arial" w:hAnsi="Arial" w:cs="Arial"/>
          <w:b/>
          <w:szCs w:val="24"/>
        </w:rPr>
        <w:t>“ЗА”</w:t>
      </w:r>
      <w:r w:rsidRPr="00FE5D54">
        <w:rPr>
          <w:rFonts w:ascii="Arial" w:hAnsi="Arial" w:cs="Arial"/>
          <w:szCs w:val="24"/>
        </w:rPr>
        <w:t>.</w:t>
      </w:r>
    </w:p>
    <w:p w:rsidR="00DB7C50" w:rsidRDefault="00DB7C50" w:rsidP="00A52B25">
      <w:pPr>
        <w:shd w:val="clear" w:color="auto" w:fill="FFFFFF"/>
        <w:spacing w:after="150"/>
        <w:rPr>
          <w:rFonts w:ascii="Arial" w:eastAsia="Times New Roman" w:hAnsi="Arial" w:cs="Arial"/>
          <w:color w:val="333333"/>
          <w:szCs w:val="24"/>
          <w:lang w:eastAsia="bg-BG"/>
        </w:rPr>
      </w:pPr>
    </w:p>
    <w:p w:rsidR="004718D5" w:rsidRPr="006C4F35" w:rsidRDefault="006B5CF0" w:rsidP="006B5CF0">
      <w:pPr>
        <w:rPr>
          <w:rFonts w:ascii="Arial" w:eastAsia="Times New Roman" w:hAnsi="Arial" w:cs="Arial"/>
          <w:b/>
          <w:color w:val="333333"/>
          <w:szCs w:val="24"/>
          <w:lang w:eastAsia="bg-BG"/>
        </w:rPr>
      </w:pPr>
      <w:r w:rsidRPr="006C4F35">
        <w:rPr>
          <w:rFonts w:ascii="Arial" w:eastAsia="Times New Roman" w:hAnsi="Arial" w:cs="Arial"/>
          <w:b/>
          <w:color w:val="333333"/>
          <w:szCs w:val="24"/>
          <w:lang w:eastAsia="bg-BG"/>
        </w:rPr>
        <w:t>По първа точка от дневният ред</w:t>
      </w:r>
      <w:r w:rsidR="004718D5" w:rsidRPr="006C4F35">
        <w:rPr>
          <w:rFonts w:ascii="Arial" w:eastAsia="Times New Roman" w:hAnsi="Arial" w:cs="Arial"/>
          <w:b/>
          <w:color w:val="333333"/>
          <w:szCs w:val="24"/>
          <w:lang w:eastAsia="bg-BG"/>
        </w:rPr>
        <w:t>:</w:t>
      </w:r>
    </w:p>
    <w:p w:rsidR="004718D5" w:rsidRDefault="00F46BB7" w:rsidP="006B5CF0">
      <w:pPr>
        <w:rPr>
          <w:rFonts w:ascii="Arial" w:eastAsia="Times New Roman" w:hAnsi="Arial" w:cs="Arial"/>
          <w:color w:val="333333"/>
          <w:szCs w:val="24"/>
          <w:lang w:eastAsia="bg-BG"/>
        </w:rPr>
      </w:pPr>
      <w:r w:rsidRPr="005855A2">
        <w:rPr>
          <w:rFonts w:ascii="Arial" w:hAnsi="Arial" w:cs="Arial"/>
          <w:color w:val="333333"/>
          <w:szCs w:val="24"/>
        </w:rPr>
        <w:t>Председателят г-н Огнянов докладва</w:t>
      </w:r>
      <w:r>
        <w:rPr>
          <w:rFonts w:ascii="Arial" w:hAnsi="Arial" w:cs="Arial"/>
          <w:color w:val="333333"/>
          <w:szCs w:val="24"/>
        </w:rPr>
        <w:t>, че в ОИК-Баните са постъпили две жалби:</w:t>
      </w:r>
    </w:p>
    <w:p w:rsidR="00E413DB" w:rsidRPr="005855A2" w:rsidRDefault="00F46BB7" w:rsidP="00E413DB">
      <w:pPr>
        <w:pStyle w:val="a4"/>
        <w:numPr>
          <w:ilvl w:val="0"/>
          <w:numId w:val="22"/>
        </w:numPr>
        <w:shd w:val="clear" w:color="auto" w:fill="FFFFFF"/>
        <w:spacing w:before="0" w:beforeAutospacing="0" w:after="150" w:afterAutospacing="0"/>
        <w:ind w:left="11" w:firstLine="698"/>
        <w:jc w:val="both"/>
        <w:rPr>
          <w:rFonts w:ascii="Arial" w:hAnsi="Arial" w:cs="Arial"/>
          <w:color w:val="333333"/>
        </w:rPr>
      </w:pPr>
      <w:r>
        <w:rPr>
          <w:rFonts w:ascii="Arial" w:hAnsi="Arial" w:cs="Arial"/>
          <w:color w:val="333333"/>
        </w:rPr>
        <w:t>П</w:t>
      </w:r>
      <w:r w:rsidR="00E413DB" w:rsidRPr="005855A2">
        <w:rPr>
          <w:rFonts w:ascii="Arial" w:hAnsi="Arial" w:cs="Arial"/>
          <w:color w:val="333333"/>
        </w:rPr>
        <w:t xml:space="preserve">остъпила </w:t>
      </w:r>
      <w:r>
        <w:rPr>
          <w:rFonts w:ascii="Arial" w:hAnsi="Arial" w:cs="Arial"/>
          <w:color w:val="333333"/>
        </w:rPr>
        <w:t xml:space="preserve">е </w:t>
      </w:r>
      <w:r w:rsidR="00E413DB" w:rsidRPr="005855A2">
        <w:rPr>
          <w:rFonts w:ascii="Arial" w:hAnsi="Arial" w:cs="Arial"/>
          <w:color w:val="333333"/>
        </w:rPr>
        <w:t>жалба на електронната страница на ОИК-Баните от К.Б. с вх. № 118 от 02.11.2019 година в 14:49 ч. за агитация в деня за размисъл, с приложена снимка на публикация от личния профил във Фейсбук на кандидата за кмет на Община Баните – Д.Ф. от партия „АБВ – Алтернатива за българско възраждане”. Молбата на жалбоподателя е да се вземат адекватни мерки относно публикацията и явната агитация в деня на размисъл.</w:t>
      </w:r>
    </w:p>
    <w:p w:rsidR="00E413DB" w:rsidRPr="005855A2" w:rsidRDefault="00E413DB" w:rsidP="00E413DB">
      <w:pPr>
        <w:pStyle w:val="a4"/>
        <w:shd w:val="clear" w:color="auto" w:fill="FFFFFF"/>
        <w:spacing w:before="0" w:beforeAutospacing="0" w:after="0" w:afterAutospacing="0"/>
        <w:ind w:firstLine="708"/>
        <w:jc w:val="both"/>
        <w:rPr>
          <w:rFonts w:ascii="Arial" w:hAnsi="Arial" w:cs="Arial"/>
          <w:color w:val="000000"/>
        </w:rPr>
      </w:pPr>
      <w:r w:rsidRPr="005855A2">
        <w:rPr>
          <w:rFonts w:ascii="Arial" w:hAnsi="Arial" w:cs="Arial"/>
          <w:color w:val="333333"/>
        </w:rPr>
        <w:t xml:space="preserve">ОИК-Баните смята за установено следното: Кандидатът за кмет на община Баните Д.Ф. от партия „АБВ – Алтернатива за българско възраждане” е публикувал текст обръщение към жителите на с. Загражден в личния си профил във Фейсбук. Съгласно параграф 1, т.15 на Допълнителните разпоредби на Изборния кодекс </w:t>
      </w:r>
      <w:r w:rsidRPr="005855A2">
        <w:rPr>
          <w:rFonts w:ascii="Arial" w:hAnsi="Arial" w:cs="Arial"/>
          <w:color w:val="000000"/>
        </w:rPr>
        <w:t>(доп. - ДВ, бр. 21 от 2019 г., в сила от 12.03.2019 г.) "Медийна услуга" е създаването и разпространението на информация и съдържание, предназначени за значителна част от аудиторията и с ясно въздействие върху нея, независимо от средствата и технологията, използвани за предаването им. Медийни услуги са:</w:t>
      </w:r>
    </w:p>
    <w:p w:rsidR="00E413DB" w:rsidRPr="005855A2" w:rsidRDefault="00E413DB" w:rsidP="00E413DB">
      <w:pPr>
        <w:shd w:val="clear" w:color="auto" w:fill="FEFEFE"/>
        <w:ind w:firstLine="708"/>
        <w:rPr>
          <w:rFonts w:ascii="Arial" w:eastAsia="Times New Roman" w:hAnsi="Arial" w:cs="Arial"/>
          <w:color w:val="000000"/>
          <w:szCs w:val="24"/>
          <w:lang w:eastAsia="bg-BG"/>
        </w:rPr>
      </w:pPr>
      <w:r w:rsidRPr="005855A2">
        <w:rPr>
          <w:rFonts w:ascii="Arial" w:eastAsia="Times New Roman" w:hAnsi="Arial" w:cs="Arial"/>
          <w:color w:val="000000"/>
          <w:szCs w:val="24"/>
          <w:lang w:eastAsia="bg-BG"/>
        </w:rPr>
        <w:t>а) печатните медии - вестници, списания и други периодични издания;</w:t>
      </w:r>
    </w:p>
    <w:p w:rsidR="00E413DB" w:rsidRPr="005855A2" w:rsidRDefault="00E413DB" w:rsidP="00E413DB">
      <w:pPr>
        <w:shd w:val="clear" w:color="auto" w:fill="FEFEFE"/>
        <w:ind w:firstLine="708"/>
        <w:rPr>
          <w:rFonts w:ascii="Arial" w:eastAsia="Times New Roman" w:hAnsi="Arial" w:cs="Arial"/>
          <w:color w:val="000000"/>
          <w:szCs w:val="24"/>
          <w:lang w:eastAsia="bg-BG"/>
        </w:rPr>
      </w:pPr>
      <w:r w:rsidRPr="005855A2">
        <w:rPr>
          <w:rFonts w:ascii="Arial" w:eastAsia="Times New Roman" w:hAnsi="Arial" w:cs="Arial"/>
          <w:color w:val="000000"/>
          <w:szCs w:val="24"/>
          <w:lang w:eastAsia="bg-BG"/>
        </w:rPr>
        <w:t>б) медиите, разпространявани чрез електронни съобщителни мрежи, като:</w:t>
      </w:r>
    </w:p>
    <w:p w:rsidR="00E413DB" w:rsidRPr="005855A2" w:rsidRDefault="00E413DB" w:rsidP="00E413DB">
      <w:pPr>
        <w:shd w:val="clear" w:color="auto" w:fill="FEFEFE"/>
        <w:ind w:left="1418" w:hanging="2"/>
        <w:rPr>
          <w:rFonts w:ascii="Arial" w:eastAsia="Times New Roman" w:hAnsi="Arial" w:cs="Arial"/>
          <w:color w:val="000000"/>
          <w:szCs w:val="24"/>
          <w:lang w:eastAsia="bg-BG"/>
        </w:rPr>
      </w:pPr>
      <w:proofErr w:type="spellStart"/>
      <w:r w:rsidRPr="005855A2">
        <w:rPr>
          <w:rFonts w:ascii="Arial" w:eastAsia="Times New Roman" w:hAnsi="Arial" w:cs="Arial"/>
          <w:color w:val="000000"/>
          <w:szCs w:val="24"/>
          <w:lang w:eastAsia="bg-BG"/>
        </w:rPr>
        <w:t>аа</w:t>
      </w:r>
      <w:proofErr w:type="spellEnd"/>
      <w:r w:rsidRPr="005855A2">
        <w:rPr>
          <w:rFonts w:ascii="Arial" w:eastAsia="Times New Roman" w:hAnsi="Arial" w:cs="Arial"/>
          <w:color w:val="000000"/>
          <w:szCs w:val="24"/>
          <w:lang w:eastAsia="bg-BG"/>
        </w:rPr>
        <w:t xml:space="preserve">) обществените и търговските електронни медии - лицензираните или регистрираните обществени или търговски доставчици на аудио-визуални медийни услуги или </w:t>
      </w:r>
      <w:proofErr w:type="spellStart"/>
      <w:r w:rsidRPr="005855A2">
        <w:rPr>
          <w:rFonts w:ascii="Arial" w:eastAsia="Times New Roman" w:hAnsi="Arial" w:cs="Arial"/>
          <w:color w:val="000000"/>
          <w:szCs w:val="24"/>
          <w:lang w:eastAsia="bg-BG"/>
        </w:rPr>
        <w:t>радиоуслуги</w:t>
      </w:r>
      <w:proofErr w:type="spellEnd"/>
      <w:r w:rsidRPr="005855A2">
        <w:rPr>
          <w:rFonts w:ascii="Arial" w:eastAsia="Times New Roman" w:hAnsi="Arial" w:cs="Arial"/>
          <w:color w:val="000000"/>
          <w:szCs w:val="24"/>
          <w:lang w:eastAsia="bg-BG"/>
        </w:rPr>
        <w:t>;</w:t>
      </w:r>
    </w:p>
    <w:p w:rsidR="00E413DB" w:rsidRPr="005855A2" w:rsidRDefault="00E413DB" w:rsidP="00E413DB">
      <w:pPr>
        <w:shd w:val="clear" w:color="auto" w:fill="FEFEFE"/>
        <w:ind w:left="1418" w:hanging="2"/>
        <w:rPr>
          <w:rFonts w:ascii="Arial" w:eastAsia="Times New Roman" w:hAnsi="Arial" w:cs="Arial"/>
          <w:color w:val="000000"/>
          <w:szCs w:val="24"/>
          <w:lang w:eastAsia="bg-BG"/>
        </w:rPr>
      </w:pPr>
      <w:proofErr w:type="spellStart"/>
      <w:r w:rsidRPr="005855A2">
        <w:rPr>
          <w:rFonts w:ascii="Arial" w:eastAsia="Times New Roman" w:hAnsi="Arial" w:cs="Arial"/>
          <w:color w:val="000000"/>
          <w:szCs w:val="24"/>
          <w:lang w:eastAsia="bg-BG"/>
        </w:rPr>
        <w:t>вв</w:t>
      </w:r>
      <w:proofErr w:type="spellEnd"/>
      <w:r w:rsidRPr="005855A2">
        <w:rPr>
          <w:rFonts w:ascii="Arial" w:eastAsia="Times New Roman" w:hAnsi="Arial" w:cs="Arial"/>
          <w:color w:val="000000"/>
          <w:szCs w:val="24"/>
          <w:lang w:eastAsia="bg-BG"/>
        </w:rPr>
        <w:t>) онлайн новинарските услуги - електронните издания на вестници, списания, информационни агенции и други електронни издания.</w:t>
      </w:r>
    </w:p>
    <w:p w:rsidR="00E413DB" w:rsidRPr="005855A2" w:rsidRDefault="00E413DB" w:rsidP="00E413DB">
      <w:pPr>
        <w:shd w:val="clear" w:color="auto" w:fill="FEFEFE"/>
        <w:ind w:firstLine="708"/>
        <w:rPr>
          <w:rFonts w:ascii="Arial" w:eastAsia="Times New Roman" w:hAnsi="Arial" w:cs="Arial"/>
          <w:color w:val="000000"/>
          <w:szCs w:val="24"/>
          <w:lang w:eastAsia="bg-BG"/>
        </w:rPr>
      </w:pPr>
      <w:r w:rsidRPr="005855A2">
        <w:rPr>
          <w:rFonts w:ascii="Arial" w:eastAsia="Times New Roman" w:hAnsi="Arial" w:cs="Arial"/>
          <w:color w:val="000000"/>
          <w:szCs w:val="24"/>
          <w:lang w:eastAsia="bg-BG"/>
        </w:rPr>
        <w:t xml:space="preserve">Не са медийни услуги социалните мрежи - фейсбук, </w:t>
      </w:r>
      <w:proofErr w:type="spellStart"/>
      <w:r w:rsidRPr="005855A2">
        <w:rPr>
          <w:rFonts w:ascii="Arial" w:eastAsia="Times New Roman" w:hAnsi="Arial" w:cs="Arial"/>
          <w:color w:val="000000"/>
          <w:szCs w:val="24"/>
          <w:lang w:eastAsia="bg-BG"/>
        </w:rPr>
        <w:t>туитър</w:t>
      </w:r>
      <w:proofErr w:type="spellEnd"/>
      <w:r w:rsidRPr="005855A2">
        <w:rPr>
          <w:rFonts w:ascii="Arial" w:eastAsia="Times New Roman" w:hAnsi="Arial" w:cs="Arial"/>
          <w:color w:val="000000"/>
          <w:szCs w:val="24"/>
          <w:lang w:eastAsia="bg-BG"/>
        </w:rPr>
        <w:t xml:space="preserve"> и други подобни, и личните </w:t>
      </w:r>
      <w:proofErr w:type="spellStart"/>
      <w:r w:rsidRPr="005855A2">
        <w:rPr>
          <w:rFonts w:ascii="Arial" w:eastAsia="Times New Roman" w:hAnsi="Arial" w:cs="Arial"/>
          <w:color w:val="000000"/>
          <w:szCs w:val="24"/>
          <w:lang w:eastAsia="bg-BG"/>
        </w:rPr>
        <w:t>блогове</w:t>
      </w:r>
      <w:proofErr w:type="spellEnd"/>
      <w:r w:rsidRPr="005855A2">
        <w:rPr>
          <w:rFonts w:ascii="Arial" w:eastAsia="Times New Roman" w:hAnsi="Arial" w:cs="Arial"/>
          <w:color w:val="000000"/>
          <w:szCs w:val="24"/>
          <w:lang w:eastAsia="bg-BG"/>
        </w:rPr>
        <w:t>, с изключение на профилите в социалните мрежи на медиите по букви "а" и "б".</w:t>
      </w:r>
    </w:p>
    <w:p w:rsidR="00E413DB" w:rsidRPr="005855A2" w:rsidRDefault="00E413DB" w:rsidP="00E413DB">
      <w:pPr>
        <w:pStyle w:val="a4"/>
        <w:shd w:val="clear" w:color="auto" w:fill="FFFFFF"/>
        <w:spacing w:before="0" w:beforeAutospacing="0" w:after="150" w:afterAutospacing="0"/>
        <w:ind w:firstLine="708"/>
        <w:jc w:val="both"/>
        <w:rPr>
          <w:rFonts w:ascii="Arial" w:hAnsi="Arial" w:cs="Arial"/>
          <w:color w:val="333333"/>
        </w:rPr>
      </w:pPr>
      <w:r w:rsidRPr="005855A2">
        <w:rPr>
          <w:rFonts w:ascii="Arial" w:hAnsi="Arial" w:cs="Arial"/>
          <w:color w:val="333333"/>
        </w:rPr>
        <w:t xml:space="preserve">Предлага да се вземе следното </w:t>
      </w:r>
      <w:r w:rsidRPr="005855A2">
        <w:rPr>
          <w:rFonts w:ascii="Arial" w:hAnsi="Arial" w:cs="Arial"/>
          <w:b/>
          <w:color w:val="333333"/>
        </w:rPr>
        <w:t>РЕШЕНИЕ</w:t>
      </w:r>
      <w:r w:rsidRPr="005855A2">
        <w:rPr>
          <w:rFonts w:ascii="Arial" w:hAnsi="Arial" w:cs="Arial"/>
          <w:color w:val="333333"/>
        </w:rPr>
        <w:t>:</w:t>
      </w:r>
    </w:p>
    <w:p w:rsidR="00E413DB" w:rsidRPr="005855A2" w:rsidRDefault="00E413DB" w:rsidP="00E413DB">
      <w:pPr>
        <w:pStyle w:val="a4"/>
        <w:shd w:val="clear" w:color="auto" w:fill="FFFFFF"/>
        <w:spacing w:before="0" w:beforeAutospacing="0" w:after="150" w:afterAutospacing="0"/>
        <w:ind w:firstLine="708"/>
        <w:jc w:val="both"/>
        <w:rPr>
          <w:rFonts w:ascii="Arial" w:hAnsi="Arial" w:cs="Arial"/>
          <w:color w:val="333333"/>
        </w:rPr>
      </w:pPr>
      <w:r w:rsidRPr="005855A2">
        <w:rPr>
          <w:rFonts w:ascii="Arial" w:hAnsi="Arial" w:cs="Arial"/>
          <w:color w:val="333333"/>
        </w:rPr>
        <w:t>Отхвърля жалбата на К.Б предвид липсата на нарушение на чл.182, ал. 4 от ИК за извършване на предизборна агитация 24 часа преди изборния ден чрез публикуване на личния профил във фейсбук страницата на кандидата за кмет на община Баните, поради факта, че Фейсбук не се разглежда като медия, а като част от личното пространство на участниците в изборите.</w:t>
      </w:r>
    </w:p>
    <w:p w:rsidR="00E413DB" w:rsidRDefault="00E413DB" w:rsidP="00E413DB">
      <w:pPr>
        <w:pStyle w:val="a4"/>
        <w:shd w:val="clear" w:color="auto" w:fill="FFFFFF"/>
        <w:spacing w:before="0" w:beforeAutospacing="0" w:after="150" w:afterAutospacing="0"/>
        <w:ind w:firstLine="708"/>
        <w:jc w:val="both"/>
        <w:rPr>
          <w:rFonts w:ascii="Arial" w:hAnsi="Arial" w:cs="Arial"/>
          <w:color w:val="333333"/>
        </w:rPr>
      </w:pPr>
      <w:r w:rsidRPr="005855A2">
        <w:rPr>
          <w:rFonts w:ascii="Arial" w:hAnsi="Arial" w:cs="Arial"/>
          <w:color w:val="333333"/>
        </w:rPr>
        <w:t>Не постъпиха други предложение. Решението беше гласувано единодушно с 11 гласа „ЗА”</w:t>
      </w:r>
    </w:p>
    <w:p w:rsidR="005855A2" w:rsidRPr="005855A2" w:rsidRDefault="005855A2" w:rsidP="005855A2">
      <w:pPr>
        <w:pStyle w:val="a4"/>
        <w:shd w:val="clear" w:color="auto" w:fill="FFFFFF"/>
        <w:spacing w:before="0" w:beforeAutospacing="0" w:after="150" w:afterAutospacing="0"/>
        <w:ind w:firstLine="708"/>
        <w:jc w:val="both"/>
        <w:rPr>
          <w:rFonts w:ascii="Arial" w:hAnsi="Arial" w:cs="Arial"/>
          <w:color w:val="333333"/>
        </w:rPr>
      </w:pPr>
      <w:r w:rsidRPr="005855A2">
        <w:rPr>
          <w:rFonts w:ascii="Arial" w:hAnsi="Arial" w:cs="Arial"/>
          <w:color w:val="333333"/>
        </w:rPr>
        <w:t>Решението може да се обжалва пред Централната избирателна комисия в тридневен срок от обявяването му.</w:t>
      </w:r>
    </w:p>
    <w:p w:rsidR="00E413DB" w:rsidRPr="005855A2" w:rsidRDefault="00E413DB" w:rsidP="00E413DB">
      <w:pPr>
        <w:pStyle w:val="resh-title"/>
        <w:shd w:val="clear" w:color="auto" w:fill="FFFFFF"/>
        <w:ind w:firstLine="708"/>
        <w:rPr>
          <w:rFonts w:ascii="Arial" w:hAnsi="Arial" w:cs="Arial"/>
          <w:b/>
        </w:rPr>
      </w:pPr>
      <w:r w:rsidRPr="005855A2">
        <w:rPr>
          <w:rFonts w:ascii="Arial" w:hAnsi="Arial" w:cs="Arial"/>
          <w:color w:val="333333"/>
        </w:rPr>
        <w:t xml:space="preserve">Приложение: </w:t>
      </w:r>
      <w:r w:rsidRPr="005855A2">
        <w:rPr>
          <w:rFonts w:ascii="Arial" w:hAnsi="Arial" w:cs="Arial"/>
          <w:b/>
          <w:color w:val="333333"/>
        </w:rPr>
        <w:t xml:space="preserve">Решение </w:t>
      </w:r>
      <w:r w:rsidRPr="005855A2">
        <w:rPr>
          <w:rFonts w:ascii="Arial" w:hAnsi="Arial" w:cs="Arial"/>
          <w:b/>
        </w:rPr>
        <w:t>№ 64</w:t>
      </w:r>
      <w:r w:rsidRPr="005855A2">
        <w:rPr>
          <w:rFonts w:ascii="Arial" w:hAnsi="Arial" w:cs="Arial"/>
          <w:b/>
          <w:lang w:val="en-US"/>
        </w:rPr>
        <w:t>-</w:t>
      </w:r>
      <w:r w:rsidRPr="005855A2">
        <w:rPr>
          <w:rFonts w:ascii="Arial" w:hAnsi="Arial" w:cs="Arial"/>
          <w:b/>
        </w:rPr>
        <w:t>МИ/ 02.11.2019 г. на ОИК-Баните</w:t>
      </w:r>
    </w:p>
    <w:p w:rsidR="00E413DB" w:rsidRPr="005855A2" w:rsidRDefault="00E413DB" w:rsidP="00E413DB">
      <w:pPr>
        <w:pStyle w:val="a3"/>
        <w:numPr>
          <w:ilvl w:val="0"/>
          <w:numId w:val="22"/>
        </w:numPr>
        <w:shd w:val="clear" w:color="auto" w:fill="FFFFFF"/>
        <w:spacing w:after="150"/>
        <w:ind w:left="0" w:firstLine="709"/>
        <w:jc w:val="both"/>
        <w:rPr>
          <w:rFonts w:ascii="Arial" w:hAnsi="Arial" w:cs="Arial"/>
          <w:color w:val="333333"/>
          <w:sz w:val="24"/>
          <w:szCs w:val="24"/>
        </w:rPr>
      </w:pPr>
      <w:r w:rsidRPr="005855A2">
        <w:rPr>
          <w:rFonts w:ascii="Arial" w:eastAsia="Times New Roman" w:hAnsi="Arial" w:cs="Arial"/>
          <w:color w:val="333333"/>
          <w:sz w:val="24"/>
          <w:szCs w:val="24"/>
        </w:rPr>
        <w:t xml:space="preserve">Г-н Огнянов докладва и за втора жалба: </w:t>
      </w:r>
      <w:r w:rsidRPr="005855A2">
        <w:rPr>
          <w:rFonts w:ascii="Arial" w:hAnsi="Arial" w:cs="Arial"/>
          <w:color w:val="333333"/>
          <w:sz w:val="24"/>
          <w:szCs w:val="24"/>
        </w:rPr>
        <w:t xml:space="preserve">Постъпила е писмена жалба в ОИК-Баните от М.Б. с вх. № 119 от 02.11.2019 година в 15:22 ч. за агитация в деня за размисъл, с приложена снимка на публикация от личния профил във Фейсбук на кандидата за кмет на Община Баните – Д.Ф. от партия „АБВ – </w:t>
      </w:r>
      <w:r w:rsidRPr="005855A2">
        <w:rPr>
          <w:rFonts w:ascii="Arial" w:hAnsi="Arial" w:cs="Arial"/>
          <w:color w:val="333333"/>
          <w:sz w:val="24"/>
          <w:szCs w:val="24"/>
        </w:rPr>
        <w:lastRenderedPageBreak/>
        <w:t>Алтернатива за българско възраждане”. Молбата на жалбоподателя е за бърза реакция от страна на ОИК-Баните съвместно органите на РПУ-Мадан.</w:t>
      </w:r>
    </w:p>
    <w:p w:rsidR="00E413DB" w:rsidRPr="005855A2" w:rsidRDefault="00E413DB" w:rsidP="00F46BB7">
      <w:pPr>
        <w:pStyle w:val="a4"/>
        <w:shd w:val="clear" w:color="auto" w:fill="FFFFFF"/>
        <w:spacing w:before="0" w:beforeAutospacing="0" w:after="0" w:afterAutospacing="0"/>
        <w:ind w:firstLine="708"/>
        <w:jc w:val="both"/>
        <w:rPr>
          <w:rFonts w:ascii="Arial" w:hAnsi="Arial" w:cs="Arial"/>
          <w:color w:val="000000"/>
        </w:rPr>
      </w:pPr>
      <w:r w:rsidRPr="005855A2">
        <w:rPr>
          <w:rFonts w:ascii="Arial" w:hAnsi="Arial" w:cs="Arial"/>
          <w:color w:val="333333"/>
        </w:rPr>
        <w:t xml:space="preserve">ОИК-Баните смята за установено следното: Кандидатът за кмет на община Баните Д.Ф. от партия „АБВ – Алтернатива за българско възраждане” е публикувал текст обръщение към жителите на с. Загражден в личния си профил във Фейсбук. Съгласно параграф 1, т.15 на Допълнителните разпоредби на Изборния кодекс </w:t>
      </w:r>
      <w:r w:rsidRPr="005855A2">
        <w:rPr>
          <w:rFonts w:ascii="Arial" w:hAnsi="Arial" w:cs="Arial"/>
          <w:color w:val="000000"/>
        </w:rPr>
        <w:t>(доп. - ДВ, бр. 21 от 2019 г., в сила от 12.03.2019 г.) "Медийна услуга" е създаването и разпространението на информация и съдържание, предназначени за значителна част от аудиторията и с ясно въздействие върху нея, независимо от средствата и технологията, използвани за предаването им. Медийни услуги са:</w:t>
      </w:r>
    </w:p>
    <w:p w:rsidR="00E413DB" w:rsidRPr="005855A2" w:rsidRDefault="00E413DB" w:rsidP="00E413DB">
      <w:pPr>
        <w:shd w:val="clear" w:color="auto" w:fill="FEFEFE"/>
        <w:rPr>
          <w:rFonts w:ascii="Arial" w:eastAsia="Times New Roman" w:hAnsi="Arial" w:cs="Arial"/>
          <w:color w:val="000000"/>
          <w:szCs w:val="24"/>
        </w:rPr>
      </w:pPr>
      <w:r w:rsidRPr="005855A2">
        <w:rPr>
          <w:rFonts w:ascii="Arial" w:eastAsia="Times New Roman" w:hAnsi="Arial" w:cs="Arial"/>
          <w:color w:val="000000"/>
          <w:szCs w:val="24"/>
        </w:rPr>
        <w:t>а) печатните медии - вестници, списания и други периодични издания;</w:t>
      </w:r>
    </w:p>
    <w:p w:rsidR="00E413DB" w:rsidRPr="005855A2" w:rsidRDefault="00E413DB" w:rsidP="00E413DB">
      <w:pPr>
        <w:shd w:val="clear" w:color="auto" w:fill="FEFEFE"/>
        <w:rPr>
          <w:rFonts w:ascii="Arial" w:eastAsia="Times New Roman" w:hAnsi="Arial" w:cs="Arial"/>
          <w:color w:val="000000"/>
          <w:szCs w:val="24"/>
        </w:rPr>
      </w:pPr>
      <w:r w:rsidRPr="005855A2">
        <w:rPr>
          <w:rFonts w:ascii="Arial" w:eastAsia="Times New Roman" w:hAnsi="Arial" w:cs="Arial"/>
          <w:color w:val="000000"/>
          <w:szCs w:val="24"/>
        </w:rPr>
        <w:t>б) медиите, разпространявани чрез електронни съобщителни мрежи, като:</w:t>
      </w:r>
    </w:p>
    <w:p w:rsidR="00E413DB" w:rsidRPr="005855A2" w:rsidRDefault="00E413DB" w:rsidP="00E413DB">
      <w:pPr>
        <w:pStyle w:val="a3"/>
        <w:shd w:val="clear" w:color="auto" w:fill="FEFEFE"/>
        <w:ind w:left="1428"/>
        <w:rPr>
          <w:rFonts w:ascii="Arial" w:eastAsia="Times New Roman" w:hAnsi="Arial" w:cs="Arial"/>
          <w:color w:val="000000"/>
          <w:sz w:val="24"/>
          <w:szCs w:val="24"/>
        </w:rPr>
      </w:pPr>
      <w:proofErr w:type="spellStart"/>
      <w:r w:rsidRPr="005855A2">
        <w:rPr>
          <w:rFonts w:ascii="Arial" w:eastAsia="Times New Roman" w:hAnsi="Arial" w:cs="Arial"/>
          <w:color w:val="000000"/>
          <w:sz w:val="24"/>
          <w:szCs w:val="24"/>
        </w:rPr>
        <w:t>аа</w:t>
      </w:r>
      <w:proofErr w:type="spellEnd"/>
      <w:r w:rsidRPr="005855A2">
        <w:rPr>
          <w:rFonts w:ascii="Arial" w:eastAsia="Times New Roman" w:hAnsi="Arial" w:cs="Arial"/>
          <w:color w:val="000000"/>
          <w:sz w:val="24"/>
          <w:szCs w:val="24"/>
        </w:rPr>
        <w:t xml:space="preserve">) обществените и търговските електронни медии - лицензираните или регистрираните обществени или търговски доставчици на аудио-визуални медийни услуги или </w:t>
      </w:r>
      <w:proofErr w:type="spellStart"/>
      <w:r w:rsidRPr="005855A2">
        <w:rPr>
          <w:rFonts w:ascii="Arial" w:eastAsia="Times New Roman" w:hAnsi="Arial" w:cs="Arial"/>
          <w:color w:val="000000"/>
          <w:sz w:val="24"/>
          <w:szCs w:val="24"/>
        </w:rPr>
        <w:t>радиоуслуги</w:t>
      </w:r>
      <w:proofErr w:type="spellEnd"/>
      <w:r w:rsidRPr="005855A2">
        <w:rPr>
          <w:rFonts w:ascii="Arial" w:eastAsia="Times New Roman" w:hAnsi="Arial" w:cs="Arial"/>
          <w:color w:val="000000"/>
          <w:sz w:val="24"/>
          <w:szCs w:val="24"/>
        </w:rPr>
        <w:t>;</w:t>
      </w:r>
    </w:p>
    <w:p w:rsidR="00E413DB" w:rsidRPr="005855A2" w:rsidRDefault="00E413DB" w:rsidP="00E413DB">
      <w:pPr>
        <w:pStyle w:val="a3"/>
        <w:shd w:val="clear" w:color="auto" w:fill="FEFEFE"/>
        <w:ind w:left="1428"/>
        <w:rPr>
          <w:rFonts w:ascii="Arial" w:eastAsia="Times New Roman" w:hAnsi="Arial" w:cs="Arial"/>
          <w:color w:val="000000"/>
          <w:sz w:val="24"/>
          <w:szCs w:val="24"/>
        </w:rPr>
      </w:pPr>
      <w:proofErr w:type="spellStart"/>
      <w:r w:rsidRPr="005855A2">
        <w:rPr>
          <w:rFonts w:ascii="Arial" w:eastAsia="Times New Roman" w:hAnsi="Arial" w:cs="Arial"/>
          <w:color w:val="000000"/>
          <w:sz w:val="24"/>
          <w:szCs w:val="24"/>
        </w:rPr>
        <w:t>вв</w:t>
      </w:r>
      <w:proofErr w:type="spellEnd"/>
      <w:r w:rsidRPr="005855A2">
        <w:rPr>
          <w:rFonts w:ascii="Arial" w:eastAsia="Times New Roman" w:hAnsi="Arial" w:cs="Arial"/>
          <w:color w:val="000000"/>
          <w:sz w:val="24"/>
          <w:szCs w:val="24"/>
        </w:rPr>
        <w:t>) онлайн новинарските услуги - електронните издания на вестници, списания, информационни агенции и други електронни издания.</w:t>
      </w:r>
    </w:p>
    <w:p w:rsidR="00E413DB" w:rsidRPr="005855A2" w:rsidRDefault="00E413DB" w:rsidP="00E413DB">
      <w:pPr>
        <w:shd w:val="clear" w:color="auto" w:fill="FEFEFE"/>
        <w:rPr>
          <w:rFonts w:ascii="Arial" w:eastAsia="Times New Roman" w:hAnsi="Arial" w:cs="Arial"/>
          <w:color w:val="000000"/>
          <w:szCs w:val="24"/>
        </w:rPr>
      </w:pPr>
      <w:r w:rsidRPr="005855A2">
        <w:rPr>
          <w:rFonts w:ascii="Arial" w:eastAsia="Times New Roman" w:hAnsi="Arial" w:cs="Arial"/>
          <w:color w:val="000000"/>
          <w:szCs w:val="24"/>
        </w:rPr>
        <w:t xml:space="preserve">Не са медийни услуги социалните мрежи - фейсбук, </w:t>
      </w:r>
      <w:proofErr w:type="spellStart"/>
      <w:r w:rsidRPr="005855A2">
        <w:rPr>
          <w:rFonts w:ascii="Arial" w:eastAsia="Times New Roman" w:hAnsi="Arial" w:cs="Arial"/>
          <w:color w:val="000000"/>
          <w:szCs w:val="24"/>
        </w:rPr>
        <w:t>туитър</w:t>
      </w:r>
      <w:proofErr w:type="spellEnd"/>
      <w:r w:rsidRPr="005855A2">
        <w:rPr>
          <w:rFonts w:ascii="Arial" w:eastAsia="Times New Roman" w:hAnsi="Arial" w:cs="Arial"/>
          <w:color w:val="000000"/>
          <w:szCs w:val="24"/>
        </w:rPr>
        <w:t xml:space="preserve"> и други подобни, и личните </w:t>
      </w:r>
      <w:proofErr w:type="spellStart"/>
      <w:r w:rsidRPr="005855A2">
        <w:rPr>
          <w:rFonts w:ascii="Arial" w:eastAsia="Times New Roman" w:hAnsi="Arial" w:cs="Arial"/>
          <w:color w:val="000000"/>
          <w:szCs w:val="24"/>
        </w:rPr>
        <w:t>блогове</w:t>
      </w:r>
      <w:proofErr w:type="spellEnd"/>
      <w:r w:rsidRPr="005855A2">
        <w:rPr>
          <w:rFonts w:ascii="Arial" w:eastAsia="Times New Roman" w:hAnsi="Arial" w:cs="Arial"/>
          <w:color w:val="000000"/>
          <w:szCs w:val="24"/>
        </w:rPr>
        <w:t>, с изключение на профилите в социалните мрежи на медиите по букви "а" и "б".</w:t>
      </w:r>
    </w:p>
    <w:p w:rsidR="00880937" w:rsidRDefault="00880937" w:rsidP="00E413DB">
      <w:pPr>
        <w:pStyle w:val="a4"/>
        <w:shd w:val="clear" w:color="auto" w:fill="FFFFFF"/>
        <w:spacing w:before="0" w:beforeAutospacing="0" w:after="150" w:afterAutospacing="0"/>
        <w:ind w:firstLine="708"/>
        <w:jc w:val="both"/>
        <w:rPr>
          <w:rFonts w:ascii="Arial" w:hAnsi="Arial" w:cs="Arial"/>
          <w:color w:val="333333"/>
        </w:rPr>
      </w:pPr>
    </w:p>
    <w:p w:rsidR="00E413DB" w:rsidRPr="00880937" w:rsidRDefault="00E413DB" w:rsidP="00E413DB">
      <w:pPr>
        <w:pStyle w:val="a4"/>
        <w:shd w:val="clear" w:color="auto" w:fill="FFFFFF"/>
        <w:spacing w:before="0" w:beforeAutospacing="0" w:after="150" w:afterAutospacing="0"/>
        <w:ind w:firstLine="708"/>
        <w:jc w:val="both"/>
        <w:rPr>
          <w:rFonts w:ascii="Arial" w:hAnsi="Arial" w:cs="Arial"/>
          <w:b/>
          <w:color w:val="333333"/>
        </w:rPr>
      </w:pPr>
      <w:r w:rsidRPr="005855A2">
        <w:rPr>
          <w:rFonts w:ascii="Arial" w:hAnsi="Arial" w:cs="Arial"/>
          <w:color w:val="333333"/>
        </w:rPr>
        <w:t xml:space="preserve">Предлага ОИК-Баните да вземе следното  </w:t>
      </w:r>
      <w:r w:rsidRPr="00880937">
        <w:rPr>
          <w:rFonts w:ascii="Arial" w:hAnsi="Arial" w:cs="Arial"/>
          <w:b/>
          <w:color w:val="333333"/>
        </w:rPr>
        <w:t>РЕШЕНИЕ:</w:t>
      </w:r>
    </w:p>
    <w:p w:rsidR="00E413DB" w:rsidRPr="005855A2" w:rsidRDefault="00E413DB" w:rsidP="00E413DB">
      <w:pPr>
        <w:pStyle w:val="a4"/>
        <w:shd w:val="clear" w:color="auto" w:fill="FFFFFF"/>
        <w:spacing w:before="0" w:beforeAutospacing="0" w:after="150" w:afterAutospacing="0"/>
        <w:ind w:firstLine="708"/>
        <w:jc w:val="both"/>
        <w:rPr>
          <w:rFonts w:ascii="Arial" w:hAnsi="Arial" w:cs="Arial"/>
          <w:color w:val="333333"/>
        </w:rPr>
      </w:pPr>
      <w:r w:rsidRPr="005855A2">
        <w:rPr>
          <w:rFonts w:ascii="Arial" w:hAnsi="Arial" w:cs="Arial"/>
          <w:color w:val="333333"/>
        </w:rPr>
        <w:t xml:space="preserve">Отхвърля жалбата на М.Б., предвид липсата на нарушение на чл.182, ал. 4 от ИК за извършване на предизборна агитация 24 часа преди изборния ден чрез публикуване на личния профил във фейсбук страницата на кандидата за кмет на община Баните, поради факта, че Фейсбук не се разглежда като медия, а като част от личното пространство на участниците в изборите. </w:t>
      </w:r>
    </w:p>
    <w:p w:rsidR="00E413DB" w:rsidRPr="005855A2" w:rsidRDefault="00E413DB" w:rsidP="00E413DB">
      <w:pPr>
        <w:pStyle w:val="a4"/>
        <w:shd w:val="clear" w:color="auto" w:fill="FFFFFF"/>
        <w:spacing w:before="0" w:beforeAutospacing="0" w:after="150" w:afterAutospacing="0"/>
        <w:ind w:firstLine="708"/>
        <w:jc w:val="both"/>
        <w:rPr>
          <w:rFonts w:ascii="Arial" w:hAnsi="Arial" w:cs="Arial"/>
          <w:color w:val="333333"/>
        </w:rPr>
      </w:pPr>
      <w:r w:rsidRPr="005855A2">
        <w:rPr>
          <w:rFonts w:ascii="Arial" w:hAnsi="Arial" w:cs="Arial"/>
          <w:color w:val="333333"/>
        </w:rPr>
        <w:t>Не постъпиха други предложение. Решението беше гласувано единодушно с 11 гласа „ЗА”</w:t>
      </w:r>
    </w:p>
    <w:p w:rsidR="00E413DB" w:rsidRPr="005855A2" w:rsidRDefault="00E413DB" w:rsidP="00E413DB">
      <w:pPr>
        <w:pStyle w:val="a4"/>
        <w:shd w:val="clear" w:color="auto" w:fill="FFFFFF"/>
        <w:spacing w:before="0" w:beforeAutospacing="0" w:after="150" w:afterAutospacing="0"/>
        <w:ind w:firstLine="708"/>
        <w:jc w:val="both"/>
        <w:rPr>
          <w:rFonts w:ascii="Arial" w:hAnsi="Arial" w:cs="Arial"/>
          <w:color w:val="333333"/>
        </w:rPr>
      </w:pPr>
      <w:r w:rsidRPr="005855A2">
        <w:rPr>
          <w:rFonts w:ascii="Arial" w:hAnsi="Arial" w:cs="Arial"/>
          <w:color w:val="333333"/>
        </w:rPr>
        <w:t>Решението може да се обжалва пред Централната избирателна комисия в тридневен срок от обявяването му.</w:t>
      </w:r>
    </w:p>
    <w:p w:rsidR="00E413DB" w:rsidRPr="005855A2" w:rsidRDefault="00E413DB" w:rsidP="00E413DB">
      <w:pPr>
        <w:pStyle w:val="resh-title"/>
        <w:shd w:val="clear" w:color="auto" w:fill="FFFFFF"/>
        <w:ind w:firstLine="708"/>
        <w:rPr>
          <w:rFonts w:ascii="Arial" w:hAnsi="Arial" w:cs="Arial"/>
          <w:b/>
        </w:rPr>
      </w:pPr>
      <w:r w:rsidRPr="005855A2">
        <w:rPr>
          <w:rFonts w:ascii="Arial" w:hAnsi="Arial" w:cs="Arial"/>
          <w:color w:val="333333"/>
        </w:rPr>
        <w:t xml:space="preserve">Приложение: Решение </w:t>
      </w:r>
      <w:r w:rsidRPr="005855A2">
        <w:rPr>
          <w:rFonts w:ascii="Arial" w:hAnsi="Arial" w:cs="Arial"/>
          <w:b/>
        </w:rPr>
        <w:t>№ 65</w:t>
      </w:r>
      <w:r w:rsidRPr="005855A2">
        <w:rPr>
          <w:rFonts w:ascii="Arial" w:hAnsi="Arial" w:cs="Arial"/>
          <w:b/>
          <w:lang w:val="en-US"/>
        </w:rPr>
        <w:t>-</w:t>
      </w:r>
      <w:r w:rsidRPr="005855A2">
        <w:rPr>
          <w:rFonts w:ascii="Arial" w:hAnsi="Arial" w:cs="Arial"/>
          <w:b/>
        </w:rPr>
        <w:t>МИ/ 02.11.2019 г. на ОИК-Баните</w:t>
      </w:r>
    </w:p>
    <w:p w:rsidR="001B1393" w:rsidRPr="005855A2" w:rsidRDefault="001B1393" w:rsidP="001B1393">
      <w:pPr>
        <w:shd w:val="clear" w:color="auto" w:fill="FFFFFF"/>
        <w:spacing w:after="150"/>
        <w:rPr>
          <w:rFonts w:ascii="Arial" w:eastAsia="Times New Roman" w:hAnsi="Arial" w:cs="Arial"/>
          <w:color w:val="333333"/>
          <w:szCs w:val="24"/>
          <w:lang w:eastAsia="bg-BG"/>
        </w:rPr>
      </w:pPr>
      <w:r w:rsidRPr="005855A2">
        <w:rPr>
          <w:rFonts w:ascii="Arial" w:eastAsia="Times New Roman" w:hAnsi="Arial" w:cs="Arial"/>
          <w:color w:val="333333"/>
          <w:szCs w:val="24"/>
          <w:lang w:eastAsia="bg-BG"/>
        </w:rPr>
        <w:t>След изчерпване на дневният ред, председателят закри заседанието.</w:t>
      </w:r>
    </w:p>
    <w:p w:rsidR="001B1393" w:rsidRPr="005855A2" w:rsidRDefault="001B1393" w:rsidP="001B1393">
      <w:pPr>
        <w:shd w:val="clear" w:color="auto" w:fill="FFFFFF"/>
        <w:spacing w:after="150"/>
        <w:rPr>
          <w:rFonts w:ascii="Arial" w:eastAsia="Times New Roman" w:hAnsi="Arial" w:cs="Arial"/>
          <w:color w:val="333333"/>
          <w:szCs w:val="24"/>
          <w:lang w:eastAsia="bg-BG"/>
        </w:rPr>
      </w:pPr>
    </w:p>
    <w:p w:rsidR="001B1393" w:rsidRPr="005855A2" w:rsidRDefault="001B1393" w:rsidP="001B1393">
      <w:pPr>
        <w:shd w:val="clear" w:color="auto" w:fill="FFFFFF"/>
        <w:spacing w:after="150"/>
        <w:rPr>
          <w:rFonts w:ascii="Arial" w:eastAsia="Times New Roman" w:hAnsi="Arial" w:cs="Arial"/>
          <w:color w:val="333333"/>
          <w:szCs w:val="24"/>
          <w:lang w:eastAsia="bg-BG"/>
        </w:rPr>
      </w:pPr>
    </w:p>
    <w:p w:rsidR="004C50A8" w:rsidRPr="005855A2" w:rsidRDefault="004C50A8" w:rsidP="004C50A8">
      <w:pPr>
        <w:shd w:val="clear" w:color="auto" w:fill="FFFFFF"/>
        <w:spacing w:line="360" w:lineRule="auto"/>
        <w:ind w:firstLine="0"/>
        <w:rPr>
          <w:rFonts w:ascii="Arial" w:hAnsi="Arial" w:cs="Arial"/>
          <w:szCs w:val="24"/>
          <w:lang w:val="ru-RU"/>
        </w:rPr>
      </w:pPr>
      <w:r w:rsidRPr="005855A2">
        <w:rPr>
          <w:rFonts w:ascii="Arial" w:eastAsia="Times New Roman" w:hAnsi="Arial" w:cs="Arial"/>
          <w:szCs w:val="24"/>
          <w:lang w:eastAsia="bg-BG"/>
        </w:rPr>
        <w:t> </w:t>
      </w:r>
      <w:r w:rsidRPr="005855A2">
        <w:rPr>
          <w:rFonts w:ascii="Arial" w:hAnsi="Arial" w:cs="Arial"/>
          <w:szCs w:val="24"/>
        </w:rPr>
        <w:t>ПРЕДСЕДАТЕЛ:…………………………</w:t>
      </w:r>
      <w:r w:rsidRPr="005855A2">
        <w:rPr>
          <w:rFonts w:ascii="Arial" w:hAnsi="Arial" w:cs="Arial"/>
          <w:szCs w:val="24"/>
        </w:rPr>
        <w:br/>
        <w:t xml:space="preserve">/Митко Огнянов/    </w:t>
      </w:r>
      <w:r w:rsidRPr="005855A2">
        <w:rPr>
          <w:rFonts w:ascii="Arial" w:hAnsi="Arial" w:cs="Arial"/>
          <w:szCs w:val="24"/>
          <w:lang w:val="ru-RU"/>
        </w:rPr>
        <w:tab/>
      </w:r>
      <w:r w:rsidRPr="005855A2">
        <w:rPr>
          <w:rFonts w:ascii="Arial" w:hAnsi="Arial" w:cs="Arial"/>
          <w:szCs w:val="24"/>
          <w:lang w:val="ru-RU"/>
        </w:rPr>
        <w:tab/>
      </w:r>
    </w:p>
    <w:p w:rsidR="004C50A8" w:rsidRPr="005855A2" w:rsidRDefault="004C50A8" w:rsidP="004C50A8">
      <w:pPr>
        <w:pStyle w:val="a4"/>
        <w:shd w:val="clear" w:color="auto" w:fill="FEFEFE"/>
        <w:spacing w:before="0" w:beforeAutospacing="0" w:after="0" w:afterAutospacing="0" w:line="360" w:lineRule="auto"/>
        <w:rPr>
          <w:rFonts w:ascii="Arial" w:hAnsi="Arial" w:cs="Arial"/>
        </w:rPr>
      </w:pPr>
      <w:r w:rsidRPr="005855A2">
        <w:rPr>
          <w:rFonts w:ascii="Arial" w:hAnsi="Arial" w:cs="Arial"/>
        </w:rPr>
        <w:t>СЕКРЕТАР: …………………………</w:t>
      </w:r>
    </w:p>
    <w:p w:rsidR="00A52B25" w:rsidRDefault="004C50A8" w:rsidP="00F46BB7">
      <w:pPr>
        <w:pStyle w:val="a4"/>
        <w:shd w:val="clear" w:color="auto" w:fill="FEFEFE"/>
        <w:spacing w:before="0" w:beforeAutospacing="0" w:after="0" w:afterAutospacing="0" w:line="360" w:lineRule="auto"/>
        <w:rPr>
          <w:rFonts w:ascii="Arial" w:hAnsi="Arial" w:cs="Arial"/>
          <w:color w:val="000000"/>
        </w:rPr>
      </w:pPr>
      <w:r w:rsidRPr="005855A2">
        <w:rPr>
          <w:rFonts w:ascii="Arial" w:hAnsi="Arial" w:cs="Arial"/>
        </w:rPr>
        <w:t>/Искра Маджарова/</w:t>
      </w:r>
    </w:p>
    <w:sectPr w:rsidR="00A52B25" w:rsidSect="00FF4A3A">
      <w:pgSz w:w="11906" w:h="16838"/>
      <w:pgMar w:top="1417" w:right="1133"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042C6"/>
    <w:multiLevelType w:val="multilevel"/>
    <w:tmpl w:val="B2FA9400"/>
    <w:lvl w:ilvl="0">
      <w:start w:val="1"/>
      <w:numFmt w:val="decimal"/>
      <w:lvlText w:val="%1."/>
      <w:lvlJc w:val="left"/>
      <w:pPr>
        <w:ind w:left="360" w:hanging="360"/>
      </w:pPr>
      <w:rPr>
        <w:b w:val="0"/>
      </w:rPr>
    </w:lvl>
    <w:lvl w:ilvl="1">
      <w:start w:val="1"/>
      <w:numFmt w:val="decimal"/>
      <w:lvlText w:val="%2."/>
      <w:lvlJc w:val="left"/>
      <w:pPr>
        <w:ind w:left="792" w:hanging="432"/>
      </w:pPr>
      <w:rPr>
        <w:rFonts w:ascii="Arial" w:eastAsiaTheme="minorEastAsia" w:hAnsi="Arial" w:cs="Arial"/>
        <w:b w:val="0"/>
        <w:color w:val="000000"/>
      </w:rPr>
    </w:lvl>
    <w:lvl w:ilvl="2">
      <w:start w:val="1"/>
      <w:numFmt w:val="decimal"/>
      <w:lvlText w:val="%3."/>
      <w:lvlJc w:val="left"/>
      <w:pPr>
        <w:ind w:left="1224" w:hanging="504"/>
      </w:pPr>
      <w:rPr>
        <w:b w:val="0"/>
        <w:color w:val="000000"/>
      </w:rPr>
    </w:lvl>
    <w:lvl w:ilvl="3">
      <w:start w:val="1"/>
      <w:numFmt w:val="decimal"/>
      <w:lvlText w:val="%1.%2.%3.%4."/>
      <w:lvlJc w:val="left"/>
      <w:pPr>
        <w:ind w:left="1728" w:hanging="648"/>
      </w:pPr>
      <w:rPr>
        <w:b w:val="0"/>
        <w:color w:val="000000"/>
      </w:rPr>
    </w:lvl>
    <w:lvl w:ilvl="4">
      <w:start w:val="1"/>
      <w:numFmt w:val="decimal"/>
      <w:lvlText w:val="%1.%2.%3.%4.%5."/>
      <w:lvlJc w:val="left"/>
      <w:pPr>
        <w:ind w:left="2232" w:hanging="792"/>
      </w:pPr>
      <w:rPr>
        <w:b w:val="0"/>
        <w:color w:val="000000"/>
      </w:rPr>
    </w:lvl>
    <w:lvl w:ilvl="5">
      <w:start w:val="1"/>
      <w:numFmt w:val="decimal"/>
      <w:lvlText w:val="%1.%2.%3.%4.%5.%6."/>
      <w:lvlJc w:val="left"/>
      <w:pPr>
        <w:ind w:left="2736" w:hanging="936"/>
      </w:pPr>
      <w:rPr>
        <w:b w:val="0"/>
        <w:color w:val="000000"/>
      </w:rPr>
    </w:lvl>
    <w:lvl w:ilvl="6">
      <w:start w:val="1"/>
      <w:numFmt w:val="decimal"/>
      <w:lvlText w:val="%1.%2.%3.%4.%5.%6.%7."/>
      <w:lvlJc w:val="left"/>
      <w:pPr>
        <w:ind w:left="3240" w:hanging="1080"/>
      </w:pPr>
      <w:rPr>
        <w:b w:val="0"/>
        <w:color w:val="000000"/>
      </w:rPr>
    </w:lvl>
    <w:lvl w:ilvl="7">
      <w:start w:val="1"/>
      <w:numFmt w:val="decimal"/>
      <w:lvlText w:val="%1.%2.%3.%4.%5.%6.%7.%8."/>
      <w:lvlJc w:val="left"/>
      <w:pPr>
        <w:ind w:left="3744" w:hanging="1224"/>
      </w:pPr>
      <w:rPr>
        <w:b w:val="0"/>
        <w:color w:val="000000"/>
      </w:rPr>
    </w:lvl>
    <w:lvl w:ilvl="8">
      <w:start w:val="1"/>
      <w:numFmt w:val="decimal"/>
      <w:lvlText w:val="%1.%2.%3.%4.%5.%6.%7.%8.%9."/>
      <w:lvlJc w:val="left"/>
      <w:pPr>
        <w:ind w:left="4320" w:hanging="1440"/>
      </w:pPr>
      <w:rPr>
        <w:b w:val="0"/>
        <w:color w:val="000000"/>
      </w:rPr>
    </w:lvl>
  </w:abstractNum>
  <w:abstractNum w:abstractNumId="1">
    <w:nsid w:val="111F087C"/>
    <w:multiLevelType w:val="multilevel"/>
    <w:tmpl w:val="3564B472"/>
    <w:lvl w:ilvl="0">
      <w:start w:val="2"/>
      <w:numFmt w:val="decimal"/>
      <w:lvlText w:val="%1"/>
      <w:lvlJc w:val="left"/>
      <w:pPr>
        <w:ind w:left="360" w:hanging="360"/>
      </w:pPr>
      <w:rPr>
        <w:rFonts w:eastAsia="Times New Roman" w:hint="default"/>
        <w:b w:val="0"/>
      </w:rPr>
    </w:lvl>
    <w:lvl w:ilvl="1">
      <w:start w:val="1"/>
      <w:numFmt w:val="decimal"/>
      <w:lvlText w:val="%1.%2"/>
      <w:lvlJc w:val="left"/>
      <w:pPr>
        <w:ind w:left="1068" w:hanging="360"/>
      </w:pPr>
      <w:rPr>
        <w:rFonts w:eastAsia="Times New Roman" w:hint="default"/>
        <w:b w:val="0"/>
      </w:rPr>
    </w:lvl>
    <w:lvl w:ilvl="2">
      <w:start w:val="1"/>
      <w:numFmt w:val="decimal"/>
      <w:lvlText w:val="%1.%2.%3"/>
      <w:lvlJc w:val="left"/>
      <w:pPr>
        <w:ind w:left="2136" w:hanging="720"/>
      </w:pPr>
      <w:rPr>
        <w:rFonts w:eastAsia="Times New Roman" w:hint="default"/>
        <w:b w:val="0"/>
      </w:rPr>
    </w:lvl>
    <w:lvl w:ilvl="3">
      <w:start w:val="1"/>
      <w:numFmt w:val="decimal"/>
      <w:lvlText w:val="%1.%2.%3.%4"/>
      <w:lvlJc w:val="left"/>
      <w:pPr>
        <w:ind w:left="3204" w:hanging="1080"/>
      </w:pPr>
      <w:rPr>
        <w:rFonts w:eastAsia="Times New Roman" w:hint="default"/>
        <w:b w:val="0"/>
      </w:rPr>
    </w:lvl>
    <w:lvl w:ilvl="4">
      <w:start w:val="1"/>
      <w:numFmt w:val="decimal"/>
      <w:lvlText w:val="%1.%2.%3.%4.%5"/>
      <w:lvlJc w:val="left"/>
      <w:pPr>
        <w:ind w:left="3912" w:hanging="1080"/>
      </w:pPr>
      <w:rPr>
        <w:rFonts w:eastAsia="Times New Roman" w:hint="default"/>
        <w:b w:val="0"/>
      </w:rPr>
    </w:lvl>
    <w:lvl w:ilvl="5">
      <w:start w:val="1"/>
      <w:numFmt w:val="decimal"/>
      <w:lvlText w:val="%1.%2.%3.%4.%5.%6"/>
      <w:lvlJc w:val="left"/>
      <w:pPr>
        <w:ind w:left="4980" w:hanging="1440"/>
      </w:pPr>
      <w:rPr>
        <w:rFonts w:eastAsia="Times New Roman" w:hint="default"/>
        <w:b w:val="0"/>
      </w:rPr>
    </w:lvl>
    <w:lvl w:ilvl="6">
      <w:start w:val="1"/>
      <w:numFmt w:val="decimal"/>
      <w:lvlText w:val="%1.%2.%3.%4.%5.%6.%7"/>
      <w:lvlJc w:val="left"/>
      <w:pPr>
        <w:ind w:left="5688" w:hanging="1440"/>
      </w:pPr>
      <w:rPr>
        <w:rFonts w:eastAsia="Times New Roman" w:hint="default"/>
        <w:b w:val="0"/>
      </w:rPr>
    </w:lvl>
    <w:lvl w:ilvl="7">
      <w:start w:val="1"/>
      <w:numFmt w:val="decimal"/>
      <w:lvlText w:val="%1.%2.%3.%4.%5.%6.%7.%8"/>
      <w:lvlJc w:val="left"/>
      <w:pPr>
        <w:ind w:left="6756" w:hanging="1800"/>
      </w:pPr>
      <w:rPr>
        <w:rFonts w:eastAsia="Times New Roman" w:hint="default"/>
        <w:b w:val="0"/>
      </w:rPr>
    </w:lvl>
    <w:lvl w:ilvl="8">
      <w:start w:val="1"/>
      <w:numFmt w:val="decimal"/>
      <w:lvlText w:val="%1.%2.%3.%4.%5.%6.%7.%8.%9"/>
      <w:lvlJc w:val="left"/>
      <w:pPr>
        <w:ind w:left="7464" w:hanging="1800"/>
      </w:pPr>
      <w:rPr>
        <w:rFonts w:eastAsia="Times New Roman" w:hint="default"/>
        <w:b w:val="0"/>
      </w:rPr>
    </w:lvl>
  </w:abstractNum>
  <w:abstractNum w:abstractNumId="2">
    <w:nsid w:val="11EC3F1C"/>
    <w:multiLevelType w:val="multilevel"/>
    <w:tmpl w:val="5142B7EC"/>
    <w:lvl w:ilvl="0">
      <w:start w:val="1"/>
      <w:numFmt w:val="decimal"/>
      <w:lvlText w:val="%1."/>
      <w:lvlJc w:val="left"/>
      <w:pPr>
        <w:ind w:left="360" w:hanging="360"/>
      </w:pPr>
      <w:rPr>
        <w:b w:val="0"/>
      </w:rPr>
    </w:lvl>
    <w:lvl w:ilvl="1">
      <w:start w:val="1"/>
      <w:numFmt w:val="decimal"/>
      <w:lvlText w:val="%2."/>
      <w:lvlJc w:val="left"/>
      <w:pPr>
        <w:ind w:left="792" w:hanging="432"/>
      </w:pPr>
      <w:rPr>
        <w:rFonts w:ascii="Arial" w:eastAsiaTheme="minorEastAsia" w:hAnsi="Arial" w:cs="Arial"/>
        <w:b w:val="0"/>
        <w:color w:val="000000"/>
      </w:rPr>
    </w:lvl>
    <w:lvl w:ilvl="2">
      <w:start w:val="1"/>
      <w:numFmt w:val="decimal"/>
      <w:lvlText w:val="%1.%2.%3."/>
      <w:lvlJc w:val="left"/>
      <w:pPr>
        <w:ind w:left="1224" w:hanging="504"/>
      </w:pPr>
      <w:rPr>
        <w:b w:val="0"/>
        <w:color w:val="000000"/>
      </w:rPr>
    </w:lvl>
    <w:lvl w:ilvl="3">
      <w:start w:val="1"/>
      <w:numFmt w:val="decimal"/>
      <w:lvlText w:val="%1.%2.%3.%4."/>
      <w:lvlJc w:val="left"/>
      <w:pPr>
        <w:ind w:left="1728" w:hanging="648"/>
      </w:pPr>
      <w:rPr>
        <w:b w:val="0"/>
        <w:color w:val="000000"/>
      </w:rPr>
    </w:lvl>
    <w:lvl w:ilvl="4">
      <w:start w:val="1"/>
      <w:numFmt w:val="decimal"/>
      <w:lvlText w:val="%1.%2.%3.%4.%5."/>
      <w:lvlJc w:val="left"/>
      <w:pPr>
        <w:ind w:left="2232" w:hanging="792"/>
      </w:pPr>
      <w:rPr>
        <w:b w:val="0"/>
        <w:color w:val="000000"/>
      </w:rPr>
    </w:lvl>
    <w:lvl w:ilvl="5">
      <w:start w:val="1"/>
      <w:numFmt w:val="decimal"/>
      <w:lvlText w:val="%1.%2.%3.%4.%5.%6."/>
      <w:lvlJc w:val="left"/>
      <w:pPr>
        <w:ind w:left="2736" w:hanging="936"/>
      </w:pPr>
      <w:rPr>
        <w:b w:val="0"/>
        <w:color w:val="000000"/>
      </w:rPr>
    </w:lvl>
    <w:lvl w:ilvl="6">
      <w:start w:val="1"/>
      <w:numFmt w:val="decimal"/>
      <w:lvlText w:val="%1.%2.%3.%4.%5.%6.%7."/>
      <w:lvlJc w:val="left"/>
      <w:pPr>
        <w:ind w:left="3240" w:hanging="1080"/>
      </w:pPr>
      <w:rPr>
        <w:b w:val="0"/>
        <w:color w:val="000000"/>
      </w:rPr>
    </w:lvl>
    <w:lvl w:ilvl="7">
      <w:start w:val="1"/>
      <w:numFmt w:val="decimal"/>
      <w:lvlText w:val="%1.%2.%3.%4.%5.%6.%7.%8."/>
      <w:lvlJc w:val="left"/>
      <w:pPr>
        <w:ind w:left="3744" w:hanging="1224"/>
      </w:pPr>
      <w:rPr>
        <w:b w:val="0"/>
        <w:color w:val="000000"/>
      </w:rPr>
    </w:lvl>
    <w:lvl w:ilvl="8">
      <w:start w:val="1"/>
      <w:numFmt w:val="decimal"/>
      <w:lvlText w:val="%1.%2.%3.%4.%5.%6.%7.%8.%9."/>
      <w:lvlJc w:val="left"/>
      <w:pPr>
        <w:ind w:left="4320" w:hanging="1440"/>
      </w:pPr>
      <w:rPr>
        <w:b w:val="0"/>
        <w:color w:val="000000"/>
      </w:rPr>
    </w:lvl>
  </w:abstractNum>
  <w:abstractNum w:abstractNumId="3">
    <w:nsid w:val="15244956"/>
    <w:multiLevelType w:val="hybridMultilevel"/>
    <w:tmpl w:val="77D6C788"/>
    <w:lvl w:ilvl="0" w:tplc="0402000F">
      <w:start w:val="1"/>
      <w:numFmt w:val="decimal"/>
      <w:lvlText w:val="%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163E7430"/>
    <w:multiLevelType w:val="multilevel"/>
    <w:tmpl w:val="C836458C"/>
    <w:lvl w:ilvl="0">
      <w:start w:val="1"/>
      <w:numFmt w:val="decimal"/>
      <w:lvlText w:val="%1."/>
      <w:lvlJc w:val="left"/>
      <w:pPr>
        <w:ind w:left="360" w:hanging="360"/>
      </w:pPr>
      <w:rPr>
        <w:b w:val="0"/>
      </w:rPr>
    </w:lvl>
    <w:lvl w:ilvl="1">
      <w:start w:val="1"/>
      <w:numFmt w:val="decimal"/>
      <w:lvlText w:val="%2."/>
      <w:lvlJc w:val="left"/>
      <w:pPr>
        <w:ind w:left="792" w:hanging="432"/>
      </w:pPr>
      <w:rPr>
        <w:rFonts w:hint="default"/>
        <w:b w:val="0"/>
        <w:color w:val="000000"/>
      </w:rPr>
    </w:lvl>
    <w:lvl w:ilvl="2">
      <w:start w:val="1"/>
      <w:numFmt w:val="decimal"/>
      <w:lvlText w:val="%1.%2.%3."/>
      <w:lvlJc w:val="left"/>
      <w:pPr>
        <w:ind w:left="1224" w:hanging="504"/>
      </w:pPr>
      <w:rPr>
        <w:b w:val="0"/>
        <w:color w:val="000000"/>
      </w:rPr>
    </w:lvl>
    <w:lvl w:ilvl="3">
      <w:start w:val="1"/>
      <w:numFmt w:val="decimal"/>
      <w:lvlText w:val="%1.%2.%3.%4."/>
      <w:lvlJc w:val="left"/>
      <w:pPr>
        <w:ind w:left="1728" w:hanging="648"/>
      </w:pPr>
      <w:rPr>
        <w:b w:val="0"/>
        <w:color w:val="000000"/>
      </w:rPr>
    </w:lvl>
    <w:lvl w:ilvl="4">
      <w:start w:val="1"/>
      <w:numFmt w:val="decimal"/>
      <w:lvlText w:val="%1.%2.%3.%4.%5."/>
      <w:lvlJc w:val="left"/>
      <w:pPr>
        <w:ind w:left="2232" w:hanging="792"/>
      </w:pPr>
      <w:rPr>
        <w:b w:val="0"/>
        <w:color w:val="000000"/>
      </w:rPr>
    </w:lvl>
    <w:lvl w:ilvl="5">
      <w:start w:val="1"/>
      <w:numFmt w:val="decimal"/>
      <w:lvlText w:val="%1.%2.%3.%4.%5.%6."/>
      <w:lvlJc w:val="left"/>
      <w:pPr>
        <w:ind w:left="2736" w:hanging="936"/>
      </w:pPr>
      <w:rPr>
        <w:b w:val="0"/>
        <w:color w:val="000000"/>
      </w:rPr>
    </w:lvl>
    <w:lvl w:ilvl="6">
      <w:start w:val="1"/>
      <w:numFmt w:val="decimal"/>
      <w:lvlText w:val="%1.%2.%3.%4.%5.%6.%7."/>
      <w:lvlJc w:val="left"/>
      <w:pPr>
        <w:ind w:left="3240" w:hanging="1080"/>
      </w:pPr>
      <w:rPr>
        <w:b w:val="0"/>
        <w:color w:val="000000"/>
      </w:rPr>
    </w:lvl>
    <w:lvl w:ilvl="7">
      <w:start w:val="1"/>
      <w:numFmt w:val="decimal"/>
      <w:lvlText w:val="%1.%2.%3.%4.%5.%6.%7.%8."/>
      <w:lvlJc w:val="left"/>
      <w:pPr>
        <w:ind w:left="3744" w:hanging="1224"/>
      </w:pPr>
      <w:rPr>
        <w:b w:val="0"/>
        <w:color w:val="000000"/>
      </w:rPr>
    </w:lvl>
    <w:lvl w:ilvl="8">
      <w:start w:val="1"/>
      <w:numFmt w:val="decimal"/>
      <w:lvlText w:val="%1.%2.%3.%4.%5.%6.%7.%8.%9."/>
      <w:lvlJc w:val="left"/>
      <w:pPr>
        <w:ind w:left="4320" w:hanging="1440"/>
      </w:pPr>
      <w:rPr>
        <w:b w:val="0"/>
        <w:color w:val="000000"/>
      </w:rPr>
    </w:lvl>
  </w:abstractNum>
  <w:abstractNum w:abstractNumId="5">
    <w:nsid w:val="17EA1292"/>
    <w:multiLevelType w:val="hybridMultilevel"/>
    <w:tmpl w:val="EF787FCA"/>
    <w:lvl w:ilvl="0" w:tplc="BF56B8B8">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6">
    <w:nsid w:val="1EBC5BA3"/>
    <w:multiLevelType w:val="hybridMultilevel"/>
    <w:tmpl w:val="776E58E0"/>
    <w:lvl w:ilvl="0" w:tplc="0F44F76C">
      <w:start w:val="1"/>
      <w:numFmt w:val="upperRoman"/>
      <w:lvlText w:val="%1."/>
      <w:lvlJc w:val="left"/>
      <w:pPr>
        <w:ind w:left="1146" w:hanging="72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7">
    <w:nsid w:val="289760B4"/>
    <w:multiLevelType w:val="multilevel"/>
    <w:tmpl w:val="6D5489BE"/>
    <w:lvl w:ilvl="0">
      <w:start w:val="4"/>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8">
    <w:nsid w:val="39AB2114"/>
    <w:multiLevelType w:val="multilevel"/>
    <w:tmpl w:val="B41E910A"/>
    <w:lvl w:ilvl="0">
      <w:start w:val="1"/>
      <w:numFmt w:val="decimal"/>
      <w:lvlText w:val="%1."/>
      <w:lvlJc w:val="left"/>
      <w:pPr>
        <w:ind w:left="1683" w:hanging="975"/>
      </w:pPr>
      <w:rPr>
        <w:rFonts w:hint="default"/>
        <w:b w:val="0"/>
      </w:rPr>
    </w:lvl>
    <w:lvl w:ilvl="1">
      <w:start w:val="1"/>
      <w:numFmt w:val="decimal"/>
      <w:isLgl/>
      <w:lvlText w:val="%1.%2."/>
      <w:lvlJc w:val="left"/>
      <w:pPr>
        <w:ind w:left="1080" w:hanging="360"/>
      </w:pPr>
      <w:rPr>
        <w:rFonts w:hint="default"/>
        <w:sz w:val="24"/>
      </w:rPr>
    </w:lvl>
    <w:lvl w:ilvl="2">
      <w:start w:val="1"/>
      <w:numFmt w:val="decimal"/>
      <w:isLgl/>
      <w:lvlText w:val="%1.%2.%3."/>
      <w:lvlJc w:val="left"/>
      <w:pPr>
        <w:ind w:left="1452" w:hanging="720"/>
      </w:pPr>
      <w:rPr>
        <w:rFonts w:hint="default"/>
        <w:sz w:val="24"/>
      </w:rPr>
    </w:lvl>
    <w:lvl w:ilvl="3">
      <w:start w:val="1"/>
      <w:numFmt w:val="decimal"/>
      <w:isLgl/>
      <w:lvlText w:val="%1.%2.%3.%4."/>
      <w:lvlJc w:val="left"/>
      <w:pPr>
        <w:ind w:left="1464" w:hanging="720"/>
      </w:pPr>
      <w:rPr>
        <w:rFonts w:hint="default"/>
        <w:sz w:val="24"/>
      </w:rPr>
    </w:lvl>
    <w:lvl w:ilvl="4">
      <w:start w:val="1"/>
      <w:numFmt w:val="decimal"/>
      <w:isLgl/>
      <w:lvlText w:val="%1.%2.%3.%4.%5."/>
      <w:lvlJc w:val="left"/>
      <w:pPr>
        <w:ind w:left="1836" w:hanging="1080"/>
      </w:pPr>
      <w:rPr>
        <w:rFonts w:hint="default"/>
        <w:sz w:val="24"/>
      </w:rPr>
    </w:lvl>
    <w:lvl w:ilvl="5">
      <w:start w:val="1"/>
      <w:numFmt w:val="decimal"/>
      <w:isLgl/>
      <w:lvlText w:val="%1.%2.%3.%4.%5.%6."/>
      <w:lvlJc w:val="left"/>
      <w:pPr>
        <w:ind w:left="1848" w:hanging="1080"/>
      </w:pPr>
      <w:rPr>
        <w:rFonts w:hint="default"/>
        <w:sz w:val="24"/>
      </w:rPr>
    </w:lvl>
    <w:lvl w:ilvl="6">
      <w:start w:val="1"/>
      <w:numFmt w:val="decimal"/>
      <w:isLgl/>
      <w:lvlText w:val="%1.%2.%3.%4.%5.%6.%7."/>
      <w:lvlJc w:val="left"/>
      <w:pPr>
        <w:ind w:left="2220" w:hanging="1440"/>
      </w:pPr>
      <w:rPr>
        <w:rFonts w:hint="default"/>
        <w:sz w:val="24"/>
      </w:rPr>
    </w:lvl>
    <w:lvl w:ilvl="7">
      <w:start w:val="1"/>
      <w:numFmt w:val="decimal"/>
      <w:isLgl/>
      <w:lvlText w:val="%1.%2.%3.%4.%5.%6.%7.%8."/>
      <w:lvlJc w:val="left"/>
      <w:pPr>
        <w:ind w:left="2232" w:hanging="1440"/>
      </w:pPr>
      <w:rPr>
        <w:rFonts w:hint="default"/>
        <w:sz w:val="24"/>
      </w:rPr>
    </w:lvl>
    <w:lvl w:ilvl="8">
      <w:start w:val="1"/>
      <w:numFmt w:val="decimal"/>
      <w:isLgl/>
      <w:lvlText w:val="%1.%2.%3.%4.%5.%6.%7.%8.%9."/>
      <w:lvlJc w:val="left"/>
      <w:pPr>
        <w:ind w:left="2604" w:hanging="1800"/>
      </w:pPr>
      <w:rPr>
        <w:rFonts w:hint="default"/>
        <w:sz w:val="24"/>
      </w:rPr>
    </w:lvl>
  </w:abstractNum>
  <w:abstractNum w:abstractNumId="9">
    <w:nsid w:val="44DD1DB0"/>
    <w:multiLevelType w:val="hybridMultilevel"/>
    <w:tmpl w:val="9FA044A6"/>
    <w:lvl w:ilvl="0" w:tplc="295289E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0">
    <w:nsid w:val="469628D8"/>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B652D12"/>
    <w:multiLevelType w:val="multilevel"/>
    <w:tmpl w:val="F6664848"/>
    <w:lvl w:ilvl="0">
      <w:start w:val="4"/>
      <w:numFmt w:val="decimal"/>
      <w:lvlText w:val="%1"/>
      <w:lvlJc w:val="left"/>
      <w:pPr>
        <w:ind w:left="360" w:hanging="360"/>
      </w:pPr>
      <w:rPr>
        <w:rFonts w:hint="default"/>
      </w:rPr>
    </w:lvl>
    <w:lvl w:ilvl="1">
      <w:start w:val="1"/>
      <w:numFmt w:val="decimal"/>
      <w:lvlText w:val="%2."/>
      <w:lvlJc w:val="left"/>
      <w:pPr>
        <w:ind w:left="1636" w:hanging="360"/>
      </w:pPr>
      <w:rPr>
        <w:rFonts w:ascii="Arial" w:eastAsiaTheme="minorHAnsi" w:hAnsi="Arial" w:cs="Arial"/>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12">
    <w:nsid w:val="4ED627F4"/>
    <w:multiLevelType w:val="hybridMultilevel"/>
    <w:tmpl w:val="B390474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52827BDA"/>
    <w:multiLevelType w:val="hybridMultilevel"/>
    <w:tmpl w:val="2CEE2222"/>
    <w:lvl w:ilvl="0" w:tplc="CACA5DAC">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4">
    <w:nsid w:val="59B36260"/>
    <w:multiLevelType w:val="multilevel"/>
    <w:tmpl w:val="6F0EDCFC"/>
    <w:lvl w:ilvl="0">
      <w:start w:val="3"/>
      <w:numFmt w:val="decimal"/>
      <w:lvlText w:val="%1."/>
      <w:lvlJc w:val="left"/>
      <w:pPr>
        <w:ind w:left="390" w:hanging="390"/>
      </w:pPr>
      <w:rPr>
        <w:rFonts w:hint="default"/>
      </w:rPr>
    </w:lvl>
    <w:lvl w:ilvl="1">
      <w:start w:val="1"/>
      <w:numFmt w:val="decimal"/>
      <w:lvlText w:val="%1.%2."/>
      <w:lvlJc w:val="left"/>
      <w:pPr>
        <w:ind w:left="2356" w:hanging="72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988" w:hanging="108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620" w:hanging="144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3252" w:hanging="1800"/>
      </w:pPr>
      <w:rPr>
        <w:rFonts w:hint="default"/>
      </w:rPr>
    </w:lvl>
    <w:lvl w:ilvl="8">
      <w:start w:val="1"/>
      <w:numFmt w:val="decimal"/>
      <w:lvlText w:val="%1.%2.%3.%4.%5.%6.%7.%8.%9."/>
      <w:lvlJc w:val="left"/>
      <w:pPr>
        <w:ind w:left="15248" w:hanging="2160"/>
      </w:pPr>
      <w:rPr>
        <w:rFonts w:hint="default"/>
      </w:rPr>
    </w:lvl>
  </w:abstractNum>
  <w:abstractNum w:abstractNumId="15">
    <w:nsid w:val="5BE778FA"/>
    <w:multiLevelType w:val="multilevel"/>
    <w:tmpl w:val="A106F26C"/>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5DBB1D8E"/>
    <w:multiLevelType w:val="multilevel"/>
    <w:tmpl w:val="0402001F"/>
    <w:lvl w:ilvl="0">
      <w:start w:val="1"/>
      <w:numFmt w:val="decimal"/>
      <w:lvlText w:val="%1."/>
      <w:lvlJc w:val="left"/>
      <w:pPr>
        <w:ind w:left="360" w:hanging="360"/>
      </w:pPr>
      <w:rPr>
        <w:b w:val="0"/>
      </w:rPr>
    </w:lvl>
    <w:lvl w:ilvl="1">
      <w:start w:val="1"/>
      <w:numFmt w:val="decimal"/>
      <w:lvlText w:val="%1.%2."/>
      <w:lvlJc w:val="left"/>
      <w:pPr>
        <w:ind w:left="792" w:hanging="432"/>
      </w:pPr>
      <w:rPr>
        <w:rFonts w:hint="default"/>
        <w:b w:val="0"/>
        <w:color w:val="000000"/>
      </w:rPr>
    </w:lvl>
    <w:lvl w:ilvl="2">
      <w:start w:val="1"/>
      <w:numFmt w:val="decimal"/>
      <w:lvlText w:val="%1.%2.%3."/>
      <w:lvlJc w:val="left"/>
      <w:pPr>
        <w:ind w:left="1224" w:hanging="504"/>
      </w:pPr>
      <w:rPr>
        <w:b w:val="0"/>
        <w:color w:val="000000"/>
      </w:rPr>
    </w:lvl>
    <w:lvl w:ilvl="3">
      <w:start w:val="1"/>
      <w:numFmt w:val="decimal"/>
      <w:lvlText w:val="%1.%2.%3.%4."/>
      <w:lvlJc w:val="left"/>
      <w:pPr>
        <w:ind w:left="1728" w:hanging="648"/>
      </w:pPr>
      <w:rPr>
        <w:b w:val="0"/>
        <w:color w:val="000000"/>
      </w:rPr>
    </w:lvl>
    <w:lvl w:ilvl="4">
      <w:start w:val="1"/>
      <w:numFmt w:val="decimal"/>
      <w:lvlText w:val="%1.%2.%3.%4.%5."/>
      <w:lvlJc w:val="left"/>
      <w:pPr>
        <w:ind w:left="2232" w:hanging="792"/>
      </w:pPr>
      <w:rPr>
        <w:b w:val="0"/>
        <w:color w:val="000000"/>
      </w:rPr>
    </w:lvl>
    <w:lvl w:ilvl="5">
      <w:start w:val="1"/>
      <w:numFmt w:val="decimal"/>
      <w:lvlText w:val="%1.%2.%3.%4.%5.%6."/>
      <w:lvlJc w:val="left"/>
      <w:pPr>
        <w:ind w:left="2736" w:hanging="936"/>
      </w:pPr>
      <w:rPr>
        <w:b w:val="0"/>
        <w:color w:val="000000"/>
      </w:rPr>
    </w:lvl>
    <w:lvl w:ilvl="6">
      <w:start w:val="1"/>
      <w:numFmt w:val="decimal"/>
      <w:lvlText w:val="%1.%2.%3.%4.%5.%6.%7."/>
      <w:lvlJc w:val="left"/>
      <w:pPr>
        <w:ind w:left="3240" w:hanging="1080"/>
      </w:pPr>
      <w:rPr>
        <w:b w:val="0"/>
        <w:color w:val="000000"/>
      </w:rPr>
    </w:lvl>
    <w:lvl w:ilvl="7">
      <w:start w:val="1"/>
      <w:numFmt w:val="decimal"/>
      <w:lvlText w:val="%1.%2.%3.%4.%5.%6.%7.%8."/>
      <w:lvlJc w:val="left"/>
      <w:pPr>
        <w:ind w:left="3744" w:hanging="1224"/>
      </w:pPr>
      <w:rPr>
        <w:b w:val="0"/>
        <w:color w:val="000000"/>
      </w:rPr>
    </w:lvl>
    <w:lvl w:ilvl="8">
      <w:start w:val="1"/>
      <w:numFmt w:val="decimal"/>
      <w:lvlText w:val="%1.%2.%3.%4.%5.%6.%7.%8.%9."/>
      <w:lvlJc w:val="left"/>
      <w:pPr>
        <w:ind w:left="4320" w:hanging="1440"/>
      </w:pPr>
      <w:rPr>
        <w:b w:val="0"/>
        <w:color w:val="000000"/>
      </w:rPr>
    </w:lvl>
  </w:abstractNum>
  <w:abstractNum w:abstractNumId="17">
    <w:nsid w:val="5FAD2D92"/>
    <w:multiLevelType w:val="hybridMultilevel"/>
    <w:tmpl w:val="F54E45EE"/>
    <w:lvl w:ilvl="0" w:tplc="A7981152">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nsid w:val="64502FED"/>
    <w:multiLevelType w:val="multilevel"/>
    <w:tmpl w:val="067E546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nsid w:val="685B322F"/>
    <w:multiLevelType w:val="hybridMultilevel"/>
    <w:tmpl w:val="91E8EB8A"/>
    <w:lvl w:ilvl="0" w:tplc="0402000F">
      <w:start w:val="1"/>
      <w:numFmt w:val="decimal"/>
      <w:lvlText w:val="%1."/>
      <w:lvlJc w:val="left"/>
      <w:pPr>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0">
    <w:nsid w:val="6DC8596B"/>
    <w:multiLevelType w:val="multilevel"/>
    <w:tmpl w:val="55144758"/>
    <w:lvl w:ilvl="0">
      <w:start w:val="3"/>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21">
    <w:nsid w:val="6FF02C19"/>
    <w:multiLevelType w:val="hybridMultilevel"/>
    <w:tmpl w:val="191EFFCC"/>
    <w:lvl w:ilvl="0" w:tplc="088C46DE">
      <w:start w:val="1"/>
      <w:numFmt w:val="upperRoman"/>
      <w:lvlText w:val="%1."/>
      <w:lvlJc w:val="left"/>
      <w:pPr>
        <w:ind w:left="1428" w:hanging="72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16"/>
  </w:num>
  <w:num w:numId="2">
    <w:abstractNumId w:val="4"/>
  </w:num>
  <w:num w:numId="3">
    <w:abstractNumId w:val="8"/>
  </w:num>
  <w:num w:numId="4">
    <w:abstractNumId w:val="1"/>
  </w:num>
  <w:num w:numId="5">
    <w:abstractNumId w:val="20"/>
  </w:num>
  <w:num w:numId="6">
    <w:abstractNumId w:val="7"/>
  </w:num>
  <w:num w:numId="7">
    <w:abstractNumId w:val="18"/>
  </w:num>
  <w:num w:numId="8">
    <w:abstractNumId w:val="2"/>
  </w:num>
  <w:num w:numId="9">
    <w:abstractNumId w:val="14"/>
  </w:num>
  <w:num w:numId="10">
    <w:abstractNumId w:val="0"/>
  </w:num>
  <w:num w:numId="11">
    <w:abstractNumId w:val="11"/>
  </w:num>
  <w:num w:numId="12">
    <w:abstractNumId w:val="15"/>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0"/>
  </w:num>
  <w:num w:numId="16">
    <w:abstractNumId w:val="17"/>
  </w:num>
  <w:num w:numId="17">
    <w:abstractNumId w:val="13"/>
  </w:num>
  <w:num w:numId="18">
    <w:abstractNumId w:val="12"/>
  </w:num>
  <w:num w:numId="19">
    <w:abstractNumId w:val="6"/>
  </w:num>
  <w:num w:numId="20">
    <w:abstractNumId w:val="3"/>
  </w:num>
  <w:num w:numId="21">
    <w:abstractNumId w:val="5"/>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B33FB"/>
    <w:rsid w:val="00041CB6"/>
    <w:rsid w:val="000773C9"/>
    <w:rsid w:val="00084BC2"/>
    <w:rsid w:val="001525B7"/>
    <w:rsid w:val="00174632"/>
    <w:rsid w:val="001B1393"/>
    <w:rsid w:val="001F7201"/>
    <w:rsid w:val="00237E07"/>
    <w:rsid w:val="00250311"/>
    <w:rsid w:val="00257B6D"/>
    <w:rsid w:val="00267CD9"/>
    <w:rsid w:val="0027446E"/>
    <w:rsid w:val="00280800"/>
    <w:rsid w:val="002829CD"/>
    <w:rsid w:val="00297E29"/>
    <w:rsid w:val="002A223D"/>
    <w:rsid w:val="002A50A0"/>
    <w:rsid w:val="002B522B"/>
    <w:rsid w:val="002E5A5C"/>
    <w:rsid w:val="002F1BC1"/>
    <w:rsid w:val="002F281C"/>
    <w:rsid w:val="0030106D"/>
    <w:rsid w:val="00315088"/>
    <w:rsid w:val="00322F2B"/>
    <w:rsid w:val="003B33FB"/>
    <w:rsid w:val="003D4ADC"/>
    <w:rsid w:val="003D666A"/>
    <w:rsid w:val="003D7D69"/>
    <w:rsid w:val="00425349"/>
    <w:rsid w:val="004409AA"/>
    <w:rsid w:val="004718D5"/>
    <w:rsid w:val="00494362"/>
    <w:rsid w:val="004A6B30"/>
    <w:rsid w:val="004C50A8"/>
    <w:rsid w:val="004E51FA"/>
    <w:rsid w:val="00536D2F"/>
    <w:rsid w:val="00536E56"/>
    <w:rsid w:val="0054081D"/>
    <w:rsid w:val="00575F39"/>
    <w:rsid w:val="005855A2"/>
    <w:rsid w:val="005C3BE8"/>
    <w:rsid w:val="005D1553"/>
    <w:rsid w:val="005D5356"/>
    <w:rsid w:val="005E1BA8"/>
    <w:rsid w:val="005F67E3"/>
    <w:rsid w:val="006026F3"/>
    <w:rsid w:val="006077CE"/>
    <w:rsid w:val="006130F8"/>
    <w:rsid w:val="006508CC"/>
    <w:rsid w:val="00650CAF"/>
    <w:rsid w:val="0066555E"/>
    <w:rsid w:val="006B5CF0"/>
    <w:rsid w:val="006C4F35"/>
    <w:rsid w:val="006E2FF0"/>
    <w:rsid w:val="006F579D"/>
    <w:rsid w:val="006F5F83"/>
    <w:rsid w:val="00702556"/>
    <w:rsid w:val="0073398F"/>
    <w:rsid w:val="00747E99"/>
    <w:rsid w:val="00756725"/>
    <w:rsid w:val="007A424B"/>
    <w:rsid w:val="007B0101"/>
    <w:rsid w:val="007C3C62"/>
    <w:rsid w:val="007E3FC4"/>
    <w:rsid w:val="00867B56"/>
    <w:rsid w:val="00870772"/>
    <w:rsid w:val="00880937"/>
    <w:rsid w:val="008F3B3B"/>
    <w:rsid w:val="009024D2"/>
    <w:rsid w:val="00903406"/>
    <w:rsid w:val="009559D4"/>
    <w:rsid w:val="00982CE8"/>
    <w:rsid w:val="00995DC8"/>
    <w:rsid w:val="009A3413"/>
    <w:rsid w:val="009B11D8"/>
    <w:rsid w:val="00A447FD"/>
    <w:rsid w:val="00A46C98"/>
    <w:rsid w:val="00A52B25"/>
    <w:rsid w:val="00A65582"/>
    <w:rsid w:val="00A730B1"/>
    <w:rsid w:val="00A8521F"/>
    <w:rsid w:val="00AB35A6"/>
    <w:rsid w:val="00AD29A0"/>
    <w:rsid w:val="00AD5891"/>
    <w:rsid w:val="00AE5388"/>
    <w:rsid w:val="00B512BA"/>
    <w:rsid w:val="00B70BA9"/>
    <w:rsid w:val="00B90C21"/>
    <w:rsid w:val="00BA07D0"/>
    <w:rsid w:val="00BA6DBE"/>
    <w:rsid w:val="00BC38A6"/>
    <w:rsid w:val="00BD532F"/>
    <w:rsid w:val="00BE7529"/>
    <w:rsid w:val="00C26D19"/>
    <w:rsid w:val="00C3610E"/>
    <w:rsid w:val="00C74F3F"/>
    <w:rsid w:val="00C95136"/>
    <w:rsid w:val="00CB4043"/>
    <w:rsid w:val="00CF088B"/>
    <w:rsid w:val="00D17322"/>
    <w:rsid w:val="00D92B84"/>
    <w:rsid w:val="00DB68BA"/>
    <w:rsid w:val="00DB7C50"/>
    <w:rsid w:val="00DF5E1B"/>
    <w:rsid w:val="00E06569"/>
    <w:rsid w:val="00E413DB"/>
    <w:rsid w:val="00EA5BE8"/>
    <w:rsid w:val="00EA6017"/>
    <w:rsid w:val="00EB1197"/>
    <w:rsid w:val="00EF1813"/>
    <w:rsid w:val="00F46BB7"/>
    <w:rsid w:val="00F51C73"/>
    <w:rsid w:val="00F544AF"/>
    <w:rsid w:val="00F809B2"/>
    <w:rsid w:val="00F948E6"/>
    <w:rsid w:val="00FE48A7"/>
    <w:rsid w:val="00FF4A3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3FB"/>
    <w:pPr>
      <w:spacing w:after="0" w:line="240" w:lineRule="auto"/>
      <w:ind w:firstLine="72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33FB"/>
    <w:pPr>
      <w:spacing w:after="200" w:line="276" w:lineRule="auto"/>
      <w:ind w:left="720" w:firstLine="0"/>
      <w:contextualSpacing/>
      <w:jc w:val="left"/>
    </w:pPr>
    <w:rPr>
      <w:rFonts w:asciiTheme="minorHAnsi" w:eastAsiaTheme="minorEastAsia" w:hAnsiTheme="minorHAnsi"/>
      <w:sz w:val="22"/>
      <w:lang w:eastAsia="bg-BG"/>
    </w:rPr>
  </w:style>
  <w:style w:type="paragraph" w:styleId="a4">
    <w:name w:val="Normal (Web)"/>
    <w:basedOn w:val="a"/>
    <w:uiPriority w:val="99"/>
    <w:unhideWhenUsed/>
    <w:rsid w:val="003B33FB"/>
    <w:pPr>
      <w:spacing w:before="100" w:beforeAutospacing="1" w:after="100" w:afterAutospacing="1"/>
      <w:ind w:firstLine="0"/>
      <w:jc w:val="left"/>
    </w:pPr>
    <w:rPr>
      <w:rFonts w:eastAsia="Times New Roman" w:cs="Times New Roman"/>
      <w:szCs w:val="24"/>
      <w:lang w:eastAsia="bg-BG"/>
    </w:rPr>
  </w:style>
  <w:style w:type="paragraph" w:customStyle="1" w:styleId="resh-title">
    <w:name w:val="resh-title"/>
    <w:basedOn w:val="a"/>
    <w:uiPriority w:val="99"/>
    <w:rsid w:val="003B33FB"/>
    <w:pPr>
      <w:spacing w:before="100" w:beforeAutospacing="1" w:after="100" w:afterAutospacing="1"/>
      <w:ind w:firstLine="0"/>
      <w:jc w:val="left"/>
    </w:pPr>
    <w:rPr>
      <w:rFonts w:eastAsia="Times New Roman" w:cs="Times New Roman"/>
      <w:szCs w:val="24"/>
      <w:lang w:eastAsia="bg-BG"/>
    </w:rPr>
  </w:style>
  <w:style w:type="character" w:customStyle="1" w:styleId="ala">
    <w:name w:val="al_a"/>
    <w:basedOn w:val="a0"/>
    <w:rsid w:val="003B33FB"/>
  </w:style>
  <w:style w:type="character" w:customStyle="1" w:styleId="apple-converted-space">
    <w:name w:val="apple-converted-space"/>
    <w:basedOn w:val="a0"/>
    <w:rsid w:val="003B33FB"/>
  </w:style>
  <w:style w:type="character" w:styleId="a5">
    <w:name w:val="Strong"/>
    <w:basedOn w:val="a0"/>
    <w:uiPriority w:val="22"/>
    <w:qFormat/>
    <w:rsid w:val="003B33FB"/>
    <w:rPr>
      <w:b/>
      <w:bCs/>
    </w:rPr>
  </w:style>
</w:styles>
</file>

<file path=word/webSettings.xml><?xml version="1.0" encoding="utf-8"?>
<w:webSettings xmlns:r="http://schemas.openxmlformats.org/officeDocument/2006/relationships" xmlns:w="http://schemas.openxmlformats.org/wordprocessingml/2006/main">
  <w:divs>
    <w:div w:id="142032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E36A22-78E7-46DB-8DC5-B921EB906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901</Words>
  <Characters>5142</Characters>
  <Application>Microsoft Office Word</Application>
  <DocSecurity>0</DocSecurity>
  <Lines>42</Lines>
  <Paragraphs>12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Потребител на Windows</dc:creator>
  <cp:lastModifiedBy>Потребител на Windows</cp:lastModifiedBy>
  <cp:revision>9</cp:revision>
  <cp:lastPrinted>2019-11-03T07:29:00Z</cp:lastPrinted>
  <dcterms:created xsi:type="dcterms:W3CDTF">2019-11-01T12:21:00Z</dcterms:created>
  <dcterms:modified xsi:type="dcterms:W3CDTF">2019-11-03T07:29:00Z</dcterms:modified>
</cp:coreProperties>
</file>